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E2D44" w14:textId="77777777" w:rsidR="00E1136A" w:rsidRPr="00D648DD" w:rsidRDefault="00E1136A" w:rsidP="00D648DD">
      <w:pPr>
        <w:jc w:val="both"/>
        <w:rPr>
          <w:rFonts w:ascii="Arial" w:hAnsi="Arial" w:cs="Arial"/>
          <w:b/>
          <w:bCs/>
          <w:color w:val="000000" w:themeColor="text1"/>
          <w:lang w:val="es-ES"/>
        </w:rPr>
      </w:pPr>
      <w:r w:rsidRPr="00D648DD">
        <w:rPr>
          <w:rFonts w:ascii="Arial" w:hAnsi="Arial" w:cs="Arial"/>
          <w:b/>
          <w:bCs/>
          <w:color w:val="000000" w:themeColor="text1"/>
          <w:lang w:val="es-ES"/>
        </w:rPr>
        <w:t>H. CONGRESO DEL ESTADO DE YUCATÁN</w:t>
      </w:r>
    </w:p>
    <w:p w14:paraId="44FB8B41" w14:textId="77777777" w:rsidR="00E1136A" w:rsidRPr="00D648DD" w:rsidRDefault="00E1136A" w:rsidP="00D648DD">
      <w:pPr>
        <w:jc w:val="both"/>
        <w:rPr>
          <w:rFonts w:ascii="Arial" w:hAnsi="Arial" w:cs="Arial"/>
          <w:b/>
          <w:bCs/>
          <w:color w:val="000000" w:themeColor="text1"/>
          <w:lang w:val="es-ES"/>
        </w:rPr>
      </w:pPr>
      <w:r w:rsidRPr="00D648DD">
        <w:rPr>
          <w:rFonts w:ascii="Arial" w:hAnsi="Arial" w:cs="Arial"/>
          <w:b/>
          <w:bCs/>
          <w:color w:val="000000" w:themeColor="text1"/>
          <w:lang w:val="es-ES"/>
        </w:rPr>
        <w:t>P R E S E N T E</w:t>
      </w:r>
    </w:p>
    <w:p w14:paraId="011A18B4" w14:textId="77777777" w:rsidR="00E135A5" w:rsidRPr="00D648DD" w:rsidRDefault="00E135A5" w:rsidP="00D648DD">
      <w:pPr>
        <w:jc w:val="both"/>
        <w:rPr>
          <w:rFonts w:ascii="Arial" w:hAnsi="Arial" w:cs="Arial"/>
          <w:b/>
          <w:bCs/>
          <w:color w:val="000000" w:themeColor="text1"/>
          <w:lang w:val="es-ES"/>
        </w:rPr>
      </w:pPr>
    </w:p>
    <w:p w14:paraId="61326DEE" w14:textId="76CC5E5E" w:rsidR="00E1136A" w:rsidRPr="00D648DD" w:rsidRDefault="00E135A5" w:rsidP="00D648DD">
      <w:pPr>
        <w:jc w:val="both"/>
        <w:rPr>
          <w:rFonts w:ascii="Arial" w:hAnsi="Arial" w:cs="Arial"/>
          <w:color w:val="000000" w:themeColor="text1"/>
          <w:lang w:val="es-ES"/>
        </w:rPr>
      </w:pPr>
      <w:r w:rsidRPr="00D648DD">
        <w:rPr>
          <w:rFonts w:ascii="Arial" w:hAnsi="Arial" w:cs="Arial"/>
          <w:b/>
          <w:bCs/>
          <w:color w:val="000000" w:themeColor="text1"/>
        </w:rPr>
        <w:t xml:space="preserve">Dip. Fabiola Loeza Novelo, </w:t>
      </w:r>
      <w:r w:rsidRPr="00D648DD">
        <w:rPr>
          <w:rFonts w:ascii="Arial" w:hAnsi="Arial" w:cs="Arial"/>
          <w:color w:val="000000" w:themeColor="text1"/>
        </w:rPr>
        <w:t>en representación de la fracción legislativa del Partido Revolucionario Institucional</w:t>
      </w:r>
      <w:r w:rsidR="00E1136A" w:rsidRPr="00D648DD">
        <w:rPr>
          <w:rFonts w:ascii="Arial" w:hAnsi="Arial" w:cs="Arial"/>
          <w:color w:val="000000" w:themeColor="text1"/>
          <w:lang w:val="es-ES"/>
        </w:rPr>
        <w:t xml:space="preserve">, integrada por los que suscriben: Diputado Gaspar Armando Quintal Parra, Diputada Fabiola </w:t>
      </w:r>
      <w:proofErr w:type="spellStart"/>
      <w:r w:rsidR="00E1136A" w:rsidRPr="00D648DD">
        <w:rPr>
          <w:rFonts w:ascii="Arial" w:hAnsi="Arial" w:cs="Arial"/>
          <w:color w:val="000000" w:themeColor="text1"/>
          <w:lang w:val="es-ES"/>
        </w:rPr>
        <w:t>Loeza</w:t>
      </w:r>
      <w:proofErr w:type="spellEnd"/>
      <w:r w:rsidR="00E1136A" w:rsidRPr="00D648DD">
        <w:rPr>
          <w:rFonts w:ascii="Arial" w:hAnsi="Arial" w:cs="Arial"/>
          <w:color w:val="000000" w:themeColor="text1"/>
          <w:lang w:val="es-ES"/>
        </w:rPr>
        <w:t xml:space="preserve"> Novelo y Diputada Karla Reyna Franco Blanco, integrantes de la Sexagésima Tercera Legislatura con fundamento en los artículos 35 fracción I de la Constitución Política del Estado de Yucatán, 16, 22 y 53 de la Ley de Gobierno del Poder Legislativo; 68 y 69 de su propio Reglamento, ambos del Estado de Yucatán, nos permitimos presentar ante esta Soberanía la iniciativa de reforma a </w:t>
      </w:r>
      <w:r w:rsidRPr="00D648DD">
        <w:rPr>
          <w:rFonts w:ascii="Arial" w:hAnsi="Arial" w:cs="Arial"/>
          <w:color w:val="000000" w:themeColor="text1"/>
        </w:rPr>
        <w:t>Ley de Acceso de las Mujeres a una Vida Libre de Violencia del Estado de Yucatán</w:t>
      </w:r>
      <w:r w:rsidR="00E1136A" w:rsidRPr="00D648DD">
        <w:rPr>
          <w:rFonts w:ascii="Arial" w:hAnsi="Arial" w:cs="Arial"/>
          <w:color w:val="000000" w:themeColor="text1"/>
          <w:lang w:val="es-ES"/>
        </w:rPr>
        <w:t xml:space="preserve">, </w:t>
      </w:r>
      <w:r w:rsidR="009243DD" w:rsidRPr="00D648DD">
        <w:rPr>
          <w:rFonts w:ascii="Arial" w:hAnsi="Arial" w:cs="Arial"/>
          <w:color w:val="000000" w:themeColor="text1"/>
          <w:lang w:val="es-ES"/>
        </w:rPr>
        <w:t xml:space="preserve">en materia </w:t>
      </w:r>
      <w:r w:rsidR="009243DD" w:rsidRPr="00D648DD">
        <w:rPr>
          <w:rFonts w:ascii="Arial" w:hAnsi="Arial"/>
          <w:b/>
          <w:color w:val="000000" w:themeColor="text1"/>
          <w:lang w:val="es-ES"/>
        </w:rPr>
        <w:t xml:space="preserve">de </w:t>
      </w:r>
      <w:r w:rsidR="00540A36" w:rsidRPr="00D648DD">
        <w:rPr>
          <w:rFonts w:ascii="Arial" w:hAnsi="Arial"/>
          <w:b/>
          <w:color w:val="000000" w:themeColor="text1"/>
          <w:lang w:val="es-ES"/>
        </w:rPr>
        <w:t>violencia institucional</w:t>
      </w:r>
      <w:r w:rsidR="00540A36" w:rsidRPr="00D648DD">
        <w:rPr>
          <w:rFonts w:ascii="Arial" w:hAnsi="Arial" w:cs="Arial"/>
          <w:b/>
          <w:color w:val="000000" w:themeColor="text1"/>
          <w:lang w:val="es-ES"/>
        </w:rPr>
        <w:t xml:space="preserve"> </w:t>
      </w:r>
      <w:r w:rsidR="00540A36" w:rsidRPr="00D648DD">
        <w:rPr>
          <w:rFonts w:ascii="Arial" w:hAnsi="Arial" w:cs="Arial"/>
          <w:color w:val="000000" w:themeColor="text1"/>
          <w:lang w:val="es-ES"/>
        </w:rPr>
        <w:t xml:space="preserve">y la </w:t>
      </w:r>
      <w:r w:rsidR="009243DD" w:rsidRPr="00D648DD">
        <w:rPr>
          <w:rFonts w:ascii="Arial" w:hAnsi="Arial" w:cs="Arial"/>
          <w:b/>
          <w:color w:val="000000" w:themeColor="text1"/>
          <w:lang w:val="es-ES"/>
        </w:rPr>
        <w:t xml:space="preserve">facultad de detección de la </w:t>
      </w:r>
      <w:r w:rsidRPr="00D648DD">
        <w:rPr>
          <w:rFonts w:ascii="Arial" w:hAnsi="Arial" w:cs="Arial"/>
          <w:b/>
          <w:color w:val="000000" w:themeColor="text1"/>
        </w:rPr>
        <w:t>violencia</w:t>
      </w:r>
      <w:r w:rsidR="009243DD" w:rsidRPr="00D648DD">
        <w:rPr>
          <w:rFonts w:ascii="Arial" w:hAnsi="Arial" w:cs="Arial"/>
          <w:b/>
          <w:color w:val="000000" w:themeColor="text1"/>
        </w:rPr>
        <w:t xml:space="preserve"> de los entes públicos en cualquier de sus modalidades y ámbitos</w:t>
      </w:r>
      <w:r w:rsidR="00E1136A" w:rsidRPr="00D648DD">
        <w:rPr>
          <w:rFonts w:ascii="Arial" w:hAnsi="Arial" w:cs="Arial"/>
          <w:color w:val="000000" w:themeColor="text1"/>
          <w:lang w:val="es-ES"/>
        </w:rPr>
        <w:t>, con base en la siguiente:</w:t>
      </w:r>
    </w:p>
    <w:p w14:paraId="66B03AAC" w14:textId="77777777" w:rsidR="00E1136A" w:rsidRPr="00D648DD" w:rsidRDefault="00E1136A" w:rsidP="00D648DD">
      <w:pPr>
        <w:jc w:val="both"/>
        <w:rPr>
          <w:rFonts w:ascii="Arial" w:hAnsi="Arial" w:cs="Arial"/>
          <w:color w:val="000000" w:themeColor="text1"/>
          <w:lang w:val="es-ES"/>
        </w:rPr>
      </w:pPr>
    </w:p>
    <w:p w14:paraId="11C7BD6A" w14:textId="77777777" w:rsidR="00E1136A" w:rsidRPr="00D648DD" w:rsidRDefault="00E1136A" w:rsidP="00D648DD">
      <w:pPr>
        <w:jc w:val="center"/>
        <w:rPr>
          <w:rFonts w:ascii="Arial" w:hAnsi="Arial" w:cs="Arial"/>
          <w:b/>
          <w:bCs/>
          <w:color w:val="000000" w:themeColor="text1"/>
          <w:lang w:val="es-ES"/>
        </w:rPr>
      </w:pPr>
      <w:r w:rsidRPr="00D648DD">
        <w:rPr>
          <w:rFonts w:ascii="Arial" w:hAnsi="Arial" w:cs="Arial"/>
          <w:b/>
          <w:bCs/>
          <w:color w:val="000000" w:themeColor="text1"/>
          <w:lang w:val="es-ES"/>
        </w:rPr>
        <w:t>Exposición de motivos</w:t>
      </w:r>
    </w:p>
    <w:p w14:paraId="36BA58AF" w14:textId="77777777" w:rsidR="00DF4F82" w:rsidRPr="00D648DD" w:rsidRDefault="00DF4F82" w:rsidP="00D648DD">
      <w:pPr>
        <w:autoSpaceDE w:val="0"/>
        <w:autoSpaceDN w:val="0"/>
        <w:ind w:left="426" w:right="759"/>
        <w:jc w:val="both"/>
        <w:rPr>
          <w:rFonts w:ascii="Arial" w:eastAsia="Arial" w:hAnsi="Arial"/>
          <w:i/>
          <w:color w:val="000000" w:themeColor="text1"/>
          <w:lang w:val="es-ES"/>
        </w:rPr>
      </w:pPr>
    </w:p>
    <w:p w14:paraId="25E90EDD" w14:textId="01D9DE46" w:rsidR="009243DD" w:rsidRPr="00D648DD" w:rsidRDefault="009243DD" w:rsidP="00D648DD">
      <w:pPr>
        <w:autoSpaceDE w:val="0"/>
        <w:autoSpaceDN w:val="0"/>
        <w:ind w:right="51" w:firstLine="708"/>
        <w:jc w:val="both"/>
        <w:rPr>
          <w:rFonts w:ascii="Arial" w:hAnsi="Arial" w:cs="Arial"/>
          <w:color w:val="000000" w:themeColor="text1"/>
          <w:lang w:val="es-ES"/>
        </w:rPr>
      </w:pPr>
      <w:r w:rsidRPr="00D648DD">
        <w:rPr>
          <w:rFonts w:ascii="Arial" w:eastAsia="Arial" w:hAnsi="Arial" w:cs="Arial"/>
          <w:iCs/>
          <w:color w:val="000000" w:themeColor="text1"/>
          <w:lang w:val="es-ES" w:eastAsia="en-US"/>
        </w:rPr>
        <w:t xml:space="preserve">El 8 de marzo de este año, nos dejó claro que las expresiones y manifestaciones de mujeres que salieron a las calles a exigir </w:t>
      </w:r>
      <w:r w:rsidRPr="006D3AA2">
        <w:rPr>
          <w:rFonts w:ascii="Arial" w:eastAsia="Arial" w:hAnsi="Arial" w:cs="Arial"/>
          <w:iCs/>
          <w:color w:val="000000" w:themeColor="text1"/>
          <w:lang w:val="es-ES" w:eastAsia="en-US"/>
        </w:rPr>
        <w:t xml:space="preserve">justicia </w:t>
      </w:r>
      <w:r w:rsidR="00433A0D" w:rsidRPr="006D3AA2">
        <w:rPr>
          <w:rFonts w:ascii="Arial" w:eastAsia="Arial" w:hAnsi="Arial" w:cs="Arial"/>
          <w:iCs/>
          <w:color w:val="000000" w:themeColor="text1"/>
          <w:lang w:val="es-ES" w:eastAsia="en-US"/>
        </w:rPr>
        <w:t xml:space="preserve">y </w:t>
      </w:r>
      <w:r w:rsidR="006D3AA2" w:rsidRPr="006D3AA2">
        <w:rPr>
          <w:rFonts w:ascii="Arial" w:eastAsia="Arial" w:hAnsi="Arial" w:cs="Arial"/>
          <w:iCs/>
          <w:color w:val="000000" w:themeColor="text1"/>
          <w:lang w:val="es-ES" w:eastAsia="en-US"/>
        </w:rPr>
        <w:t xml:space="preserve">a reclamar </w:t>
      </w:r>
      <w:r w:rsidR="00E0320F" w:rsidRPr="006D3AA2">
        <w:rPr>
          <w:rFonts w:ascii="Arial" w:eastAsia="Arial" w:hAnsi="Arial" w:cs="Arial"/>
          <w:iCs/>
          <w:color w:val="000000" w:themeColor="text1"/>
          <w:lang w:val="es-ES" w:eastAsia="en-US"/>
        </w:rPr>
        <w:t xml:space="preserve">la garantía de su derecho legítimo </w:t>
      </w:r>
      <w:r w:rsidR="006D3AA2" w:rsidRPr="006D3AA2">
        <w:rPr>
          <w:rFonts w:ascii="Arial" w:eastAsia="Arial" w:hAnsi="Arial" w:cs="Arial"/>
          <w:iCs/>
          <w:color w:val="000000" w:themeColor="text1"/>
          <w:lang w:val="es-ES" w:eastAsia="en-US"/>
        </w:rPr>
        <w:t>a</w:t>
      </w:r>
      <w:r w:rsidRPr="006D3AA2">
        <w:rPr>
          <w:rFonts w:ascii="Arial" w:eastAsia="Arial" w:hAnsi="Arial" w:cs="Arial"/>
          <w:iCs/>
          <w:color w:val="000000" w:themeColor="text1"/>
          <w:lang w:val="es-ES" w:eastAsia="en-US"/>
        </w:rPr>
        <w:t xml:space="preserve"> vivir libres de violencia, </w:t>
      </w:r>
      <w:r w:rsidR="00EA6B85" w:rsidRPr="006D3AA2">
        <w:rPr>
          <w:rFonts w:ascii="Arial" w:eastAsia="Arial" w:hAnsi="Arial" w:cs="Arial"/>
          <w:iCs/>
          <w:color w:val="000000" w:themeColor="text1"/>
          <w:lang w:val="es-ES" w:eastAsia="en-US"/>
        </w:rPr>
        <w:t xml:space="preserve">así como </w:t>
      </w:r>
      <w:r w:rsidRPr="00D648DD">
        <w:rPr>
          <w:rFonts w:ascii="Arial" w:eastAsia="Arial" w:hAnsi="Arial" w:cs="Arial"/>
          <w:iCs/>
          <w:color w:val="000000" w:themeColor="text1"/>
          <w:lang w:val="es-ES" w:eastAsia="en-US"/>
        </w:rPr>
        <w:t xml:space="preserve">un alto a la </w:t>
      </w:r>
      <w:r w:rsidRPr="00D648DD">
        <w:rPr>
          <w:rFonts w:ascii="Arial" w:hAnsi="Arial" w:cs="Arial"/>
          <w:color w:val="000000" w:themeColor="text1"/>
          <w:lang w:val="es-ES"/>
        </w:rPr>
        <w:t>trata de mujeres, violaciones, abuso, acoso y hostigamiento sexual, violencia digital, vicaria, feminicidios, entre otros, no ha sido atendido en forma adecuada por las instituciones p</w:t>
      </w:r>
      <w:r w:rsidR="00D50803" w:rsidRPr="00D648DD">
        <w:rPr>
          <w:rFonts w:ascii="Arial" w:hAnsi="Arial" w:cs="Arial"/>
          <w:color w:val="000000" w:themeColor="text1"/>
          <w:lang w:val="es-ES"/>
        </w:rPr>
        <w:t>úblicas en su</w:t>
      </w:r>
      <w:r w:rsidRPr="00D648DD">
        <w:rPr>
          <w:rFonts w:ascii="Arial" w:hAnsi="Arial" w:cs="Arial"/>
          <w:color w:val="000000" w:themeColor="text1"/>
          <w:lang w:val="es-ES"/>
        </w:rPr>
        <w:t xml:space="preserve"> mandato de prevenir, </w:t>
      </w:r>
      <w:r w:rsidR="00EA6B85" w:rsidRPr="00D648DD">
        <w:rPr>
          <w:rFonts w:ascii="Arial" w:hAnsi="Arial" w:cs="Arial"/>
          <w:color w:val="000000" w:themeColor="text1"/>
          <w:lang w:val="es-ES"/>
        </w:rPr>
        <w:t xml:space="preserve">sancionar </w:t>
      </w:r>
      <w:r w:rsidRPr="00D648DD">
        <w:rPr>
          <w:rFonts w:ascii="Arial" w:hAnsi="Arial" w:cs="Arial"/>
          <w:color w:val="000000" w:themeColor="text1"/>
          <w:lang w:val="es-ES"/>
        </w:rPr>
        <w:t>y erradicar la violencia en su contra.</w:t>
      </w:r>
    </w:p>
    <w:p w14:paraId="78EBED3A" w14:textId="77777777" w:rsidR="009243DD" w:rsidRPr="00D648DD" w:rsidRDefault="009243DD" w:rsidP="00D648DD">
      <w:pPr>
        <w:autoSpaceDE w:val="0"/>
        <w:autoSpaceDN w:val="0"/>
        <w:ind w:right="51" w:firstLine="708"/>
        <w:jc w:val="both"/>
        <w:rPr>
          <w:rFonts w:ascii="Arial" w:hAnsi="Arial" w:cs="Arial"/>
          <w:color w:val="000000" w:themeColor="text1"/>
          <w:lang w:val="es-ES"/>
        </w:rPr>
      </w:pPr>
    </w:p>
    <w:p w14:paraId="0DF8CC13" w14:textId="7C93FE93" w:rsidR="009243DD" w:rsidRPr="00D648DD" w:rsidRDefault="00D50803" w:rsidP="00D648DD">
      <w:pPr>
        <w:ind w:firstLine="708"/>
        <w:jc w:val="both"/>
        <w:rPr>
          <w:rFonts w:ascii="Arial" w:hAnsi="Arial" w:cs="Arial"/>
          <w:color w:val="000000" w:themeColor="text1"/>
          <w:lang w:val="es-ES"/>
        </w:rPr>
      </w:pPr>
      <w:r w:rsidRPr="00D648DD">
        <w:rPr>
          <w:rFonts w:ascii="Arial" w:hAnsi="Arial" w:cs="Arial"/>
          <w:color w:val="000000" w:themeColor="text1"/>
          <w:lang w:val="es-ES"/>
        </w:rPr>
        <w:t>Una marcha que abrió u</w:t>
      </w:r>
      <w:r w:rsidR="00433A0D" w:rsidRPr="00D648DD">
        <w:rPr>
          <w:rFonts w:ascii="Arial" w:hAnsi="Arial" w:cs="Arial"/>
          <w:color w:val="000000" w:themeColor="text1"/>
          <w:lang w:val="es-ES"/>
        </w:rPr>
        <w:t>n debate social</w:t>
      </w:r>
      <w:r w:rsidRPr="00D648DD">
        <w:rPr>
          <w:rFonts w:ascii="Arial" w:hAnsi="Arial" w:cs="Arial"/>
          <w:color w:val="000000" w:themeColor="text1"/>
          <w:lang w:val="es-ES"/>
        </w:rPr>
        <w:t xml:space="preserve">, pero que en el fondo </w:t>
      </w:r>
      <w:r w:rsidR="00B41FCB" w:rsidRPr="00D648DD">
        <w:rPr>
          <w:rFonts w:ascii="Arial" w:hAnsi="Arial" w:cs="Arial"/>
          <w:color w:val="000000" w:themeColor="text1"/>
          <w:lang w:val="es-ES"/>
        </w:rPr>
        <w:t xml:space="preserve">reconoció </w:t>
      </w:r>
      <w:r w:rsidR="00B41FCB" w:rsidRPr="00D648DD">
        <w:rPr>
          <w:rFonts w:ascii="Arial" w:hAnsi="Arial" w:cs="Arial"/>
          <w:color w:val="000000" w:themeColor="text1"/>
        </w:rPr>
        <w:t xml:space="preserve">la trascendencia y el impacto en la vida de mujeres y niñas, </w:t>
      </w:r>
      <w:r w:rsidR="006D3AA2">
        <w:rPr>
          <w:rFonts w:ascii="Arial" w:hAnsi="Arial" w:cs="Arial"/>
          <w:color w:val="000000" w:themeColor="text1"/>
        </w:rPr>
        <w:t>así como</w:t>
      </w:r>
      <w:r w:rsidR="00B41FCB" w:rsidRPr="00D648DD">
        <w:rPr>
          <w:rFonts w:ascii="Arial" w:hAnsi="Arial" w:cs="Arial"/>
          <w:color w:val="000000" w:themeColor="text1"/>
        </w:rPr>
        <w:t xml:space="preserve"> la imperante necesidad </w:t>
      </w:r>
      <w:r w:rsidR="00B41FCB" w:rsidRPr="006D3AA2">
        <w:rPr>
          <w:rFonts w:ascii="Arial" w:hAnsi="Arial" w:cs="Arial"/>
          <w:color w:val="000000" w:themeColor="text1"/>
        </w:rPr>
        <w:t xml:space="preserve">de </w:t>
      </w:r>
      <w:r w:rsidR="00E0320F" w:rsidRPr="006D3AA2">
        <w:rPr>
          <w:rFonts w:ascii="Arial" w:hAnsi="Arial" w:cs="Arial"/>
          <w:color w:val="000000" w:themeColor="text1"/>
        </w:rPr>
        <w:t>que la</w:t>
      </w:r>
      <w:r w:rsidR="00B41FCB" w:rsidRPr="006D3AA2">
        <w:rPr>
          <w:rFonts w:ascii="Arial" w:hAnsi="Arial" w:cs="Arial"/>
          <w:color w:val="000000" w:themeColor="text1"/>
        </w:rPr>
        <w:t xml:space="preserve"> igualdad y justicia </w:t>
      </w:r>
      <w:r w:rsidR="00E0320F" w:rsidRPr="006D3AA2">
        <w:rPr>
          <w:rFonts w:ascii="Arial" w:hAnsi="Arial" w:cs="Arial"/>
          <w:color w:val="000000" w:themeColor="text1"/>
        </w:rPr>
        <w:t>no sea un discurso, sino una realidad. E</w:t>
      </w:r>
      <w:r w:rsidR="00B41FCB" w:rsidRPr="006D3AA2">
        <w:rPr>
          <w:rFonts w:ascii="Arial" w:hAnsi="Arial" w:cs="Arial"/>
          <w:color w:val="000000" w:themeColor="text1"/>
        </w:rPr>
        <w:t>l or</w:t>
      </w:r>
      <w:r w:rsidR="00E0320F" w:rsidRPr="006D3AA2">
        <w:rPr>
          <w:rFonts w:ascii="Arial" w:hAnsi="Arial" w:cs="Arial"/>
          <w:color w:val="000000" w:themeColor="text1"/>
        </w:rPr>
        <w:t>igen de esas manifestaciones fue</w:t>
      </w:r>
      <w:r w:rsidR="00B41FCB" w:rsidRPr="006D3AA2">
        <w:rPr>
          <w:rFonts w:ascii="Arial" w:hAnsi="Arial" w:cs="Arial"/>
          <w:color w:val="000000" w:themeColor="text1"/>
        </w:rPr>
        <w:t xml:space="preserve"> una forma</w:t>
      </w:r>
      <w:r w:rsidRPr="006D3AA2">
        <w:rPr>
          <w:rFonts w:ascii="Arial" w:hAnsi="Arial" w:cs="Arial"/>
          <w:color w:val="000000" w:themeColor="text1"/>
          <w:lang w:val="es-ES"/>
        </w:rPr>
        <w:t xml:space="preserve"> expresión de </w:t>
      </w:r>
      <w:r w:rsidR="009243DD" w:rsidRPr="006D3AA2">
        <w:rPr>
          <w:rFonts w:ascii="Arial" w:hAnsi="Arial" w:cs="Arial"/>
          <w:color w:val="000000" w:themeColor="text1"/>
          <w:lang w:val="es-ES"/>
        </w:rPr>
        <w:t xml:space="preserve">sufrimiento de cada mujer por no encontrar justicia o que a pesar de ella, no </w:t>
      </w:r>
      <w:r w:rsidR="00433A0D" w:rsidRPr="006D3AA2">
        <w:rPr>
          <w:rFonts w:ascii="Arial" w:hAnsi="Arial" w:cs="Arial"/>
          <w:color w:val="000000" w:themeColor="text1"/>
          <w:lang w:val="es-ES"/>
        </w:rPr>
        <w:t xml:space="preserve">ha </w:t>
      </w:r>
      <w:r w:rsidR="009243DD" w:rsidRPr="006D3AA2">
        <w:rPr>
          <w:rFonts w:ascii="Arial" w:hAnsi="Arial" w:cs="Arial"/>
          <w:color w:val="000000" w:themeColor="text1"/>
          <w:lang w:val="es-ES"/>
        </w:rPr>
        <w:t>basta</w:t>
      </w:r>
      <w:r w:rsidR="00433A0D" w:rsidRPr="006D3AA2">
        <w:rPr>
          <w:rFonts w:ascii="Arial" w:hAnsi="Arial" w:cs="Arial"/>
          <w:color w:val="000000" w:themeColor="text1"/>
          <w:lang w:val="es-ES"/>
        </w:rPr>
        <w:t>do</w:t>
      </w:r>
      <w:r w:rsidR="009243DD" w:rsidRPr="006D3AA2">
        <w:rPr>
          <w:rFonts w:ascii="Arial" w:hAnsi="Arial" w:cs="Arial"/>
          <w:color w:val="000000" w:themeColor="text1"/>
          <w:lang w:val="es-ES"/>
        </w:rPr>
        <w:t xml:space="preserve"> para superar cada golpe que ha recibido o que ha visto recibir a otra mujer</w:t>
      </w:r>
      <w:r w:rsidR="00EA6B85" w:rsidRPr="006D3AA2">
        <w:rPr>
          <w:rFonts w:ascii="Arial" w:hAnsi="Arial" w:cs="Arial"/>
          <w:color w:val="000000" w:themeColor="text1"/>
          <w:lang w:val="es-ES"/>
        </w:rPr>
        <w:t xml:space="preserve"> y que</w:t>
      </w:r>
      <w:r w:rsidR="00943771" w:rsidRPr="006D3AA2">
        <w:rPr>
          <w:rFonts w:ascii="Arial" w:hAnsi="Arial" w:cs="Arial"/>
          <w:color w:val="000000" w:themeColor="text1"/>
          <w:lang w:val="es-ES"/>
        </w:rPr>
        <w:t xml:space="preserve"> sin duda,</w:t>
      </w:r>
      <w:r w:rsidR="00EA6B85" w:rsidRPr="006D3AA2">
        <w:rPr>
          <w:rFonts w:ascii="Arial" w:hAnsi="Arial" w:cs="Arial"/>
          <w:color w:val="000000" w:themeColor="text1"/>
          <w:lang w:val="es-ES"/>
        </w:rPr>
        <w:t xml:space="preserve"> reconoce la vulnerabilidad </w:t>
      </w:r>
      <w:r w:rsidR="00E0320F" w:rsidRPr="006D3AA2">
        <w:rPr>
          <w:rFonts w:ascii="Arial" w:hAnsi="Arial" w:cs="Arial"/>
          <w:color w:val="000000" w:themeColor="text1"/>
          <w:lang w:val="es-ES"/>
        </w:rPr>
        <w:t xml:space="preserve">y externa su preocupación por el futuro de </w:t>
      </w:r>
      <w:r w:rsidR="00EA6B85" w:rsidRPr="006D3AA2">
        <w:rPr>
          <w:rFonts w:ascii="Arial" w:hAnsi="Arial" w:cs="Arial"/>
          <w:color w:val="000000" w:themeColor="text1"/>
          <w:lang w:val="es-ES"/>
        </w:rPr>
        <w:t>cada niña</w:t>
      </w:r>
      <w:r w:rsidR="009243DD" w:rsidRPr="006D3AA2">
        <w:rPr>
          <w:rFonts w:ascii="Arial" w:hAnsi="Arial" w:cs="Arial"/>
          <w:color w:val="000000" w:themeColor="text1"/>
          <w:lang w:val="es-ES"/>
        </w:rPr>
        <w:t>. El 8 de marzo demostró la</w:t>
      </w:r>
      <w:r w:rsidR="00433A0D" w:rsidRPr="006D3AA2">
        <w:rPr>
          <w:rFonts w:ascii="Arial" w:hAnsi="Arial" w:cs="Arial"/>
          <w:color w:val="000000" w:themeColor="text1"/>
          <w:lang w:val="es-ES"/>
        </w:rPr>
        <w:t xml:space="preserve"> unidad de las mujeres, la empatía, y la exigencia de </w:t>
      </w:r>
      <w:r w:rsidR="00433A0D" w:rsidRPr="00D648DD">
        <w:rPr>
          <w:rFonts w:ascii="Arial" w:hAnsi="Arial" w:cs="Arial"/>
          <w:color w:val="000000" w:themeColor="text1"/>
          <w:lang w:val="es-ES"/>
        </w:rPr>
        <w:t xml:space="preserve">“NI UNA MÁS”. </w:t>
      </w:r>
    </w:p>
    <w:p w14:paraId="1CB9AE13" w14:textId="77777777" w:rsidR="00D50803" w:rsidRPr="00D648DD" w:rsidRDefault="00D50803" w:rsidP="00D648DD">
      <w:pPr>
        <w:autoSpaceDE w:val="0"/>
        <w:autoSpaceDN w:val="0"/>
        <w:ind w:right="51" w:firstLine="708"/>
        <w:jc w:val="both"/>
        <w:rPr>
          <w:rFonts w:ascii="Arial" w:hAnsi="Arial" w:cs="Arial"/>
          <w:color w:val="000000" w:themeColor="text1"/>
          <w:lang w:val="es-ES"/>
        </w:rPr>
      </w:pPr>
    </w:p>
    <w:p w14:paraId="1A57D915" w14:textId="2AE730AD" w:rsidR="009243DD" w:rsidRPr="00D648DD" w:rsidRDefault="00D50803" w:rsidP="00D648DD">
      <w:pPr>
        <w:autoSpaceDE w:val="0"/>
        <w:autoSpaceDN w:val="0"/>
        <w:ind w:right="51" w:firstLine="708"/>
        <w:jc w:val="both"/>
        <w:rPr>
          <w:rFonts w:ascii="Arial" w:eastAsia="Arial" w:hAnsi="Arial" w:cs="Arial"/>
          <w:b/>
          <w:iCs/>
          <w:color w:val="000000" w:themeColor="text1"/>
          <w:lang w:val="es-ES" w:eastAsia="en-US"/>
        </w:rPr>
      </w:pPr>
      <w:r w:rsidRPr="00D648DD">
        <w:rPr>
          <w:rFonts w:ascii="Arial" w:hAnsi="Arial" w:cs="Arial"/>
          <w:color w:val="000000" w:themeColor="text1"/>
          <w:lang w:val="es-ES"/>
        </w:rPr>
        <w:t xml:space="preserve">La Fracción Parlamentaria del Revolucionario Institucional se pronuncia sobre la legitimidad de las expresiones que reflejan el testimonio de </w:t>
      </w:r>
      <w:r w:rsidRPr="00BB5720">
        <w:rPr>
          <w:rFonts w:ascii="Arial" w:hAnsi="Arial" w:cs="Arial"/>
          <w:color w:val="000000" w:themeColor="text1"/>
          <w:lang w:val="es-ES"/>
        </w:rPr>
        <w:t>vida de mujer</w:t>
      </w:r>
      <w:r w:rsidR="00E0320F" w:rsidRPr="00BB5720">
        <w:rPr>
          <w:rFonts w:ascii="Arial" w:hAnsi="Arial" w:cs="Arial"/>
          <w:color w:val="000000" w:themeColor="text1"/>
          <w:lang w:val="es-ES"/>
        </w:rPr>
        <w:t>es</w:t>
      </w:r>
      <w:r w:rsidRPr="00BB5720">
        <w:rPr>
          <w:rFonts w:ascii="Arial" w:hAnsi="Arial" w:cs="Arial"/>
          <w:color w:val="000000" w:themeColor="text1"/>
          <w:lang w:val="es-ES"/>
        </w:rPr>
        <w:t xml:space="preserve"> que vive</w:t>
      </w:r>
      <w:r w:rsidR="00E0320F" w:rsidRPr="00BB5720">
        <w:rPr>
          <w:rFonts w:ascii="Arial" w:hAnsi="Arial" w:cs="Arial"/>
          <w:color w:val="000000" w:themeColor="text1"/>
          <w:lang w:val="es-ES"/>
        </w:rPr>
        <w:t xml:space="preserve">n violencia, </w:t>
      </w:r>
      <w:r w:rsidRPr="00BB5720">
        <w:rPr>
          <w:rFonts w:ascii="Arial" w:hAnsi="Arial" w:cs="Arial"/>
          <w:color w:val="000000" w:themeColor="text1"/>
          <w:lang w:val="es-ES"/>
        </w:rPr>
        <w:t>de la</w:t>
      </w:r>
      <w:r w:rsidR="009243DD" w:rsidRPr="00BB5720">
        <w:rPr>
          <w:rFonts w:ascii="Arial" w:hAnsi="Arial" w:cs="Arial"/>
          <w:color w:val="000000" w:themeColor="text1"/>
          <w:lang w:val="es-ES"/>
        </w:rPr>
        <w:t xml:space="preserve"> </w:t>
      </w:r>
      <w:r w:rsidRPr="00BB5720">
        <w:rPr>
          <w:rFonts w:ascii="Arial" w:hAnsi="Arial" w:cs="Arial"/>
          <w:color w:val="000000" w:themeColor="text1"/>
          <w:lang w:val="es-ES"/>
        </w:rPr>
        <w:t>sororidad</w:t>
      </w:r>
      <w:r w:rsidR="009243DD" w:rsidRPr="00BB5720">
        <w:rPr>
          <w:rFonts w:ascii="Arial" w:hAnsi="Arial" w:cs="Arial"/>
          <w:color w:val="000000" w:themeColor="text1"/>
          <w:lang w:val="es-ES"/>
        </w:rPr>
        <w:t xml:space="preserve"> manifiesta de una mujer hacia otra</w:t>
      </w:r>
      <w:r w:rsidR="00EA6B85" w:rsidRPr="00BB5720">
        <w:rPr>
          <w:rFonts w:ascii="Arial" w:hAnsi="Arial" w:cs="Arial"/>
          <w:color w:val="000000" w:themeColor="text1"/>
          <w:lang w:val="es-ES"/>
        </w:rPr>
        <w:t xml:space="preserve">, y propone que desde el ámbito que nos corresponde, fortalecer lo que </w:t>
      </w:r>
      <w:r w:rsidR="00EA6B85" w:rsidRPr="00D648DD">
        <w:rPr>
          <w:rFonts w:ascii="Arial" w:hAnsi="Arial" w:cs="Arial"/>
          <w:color w:val="000000" w:themeColor="text1"/>
          <w:lang w:val="es-ES"/>
        </w:rPr>
        <w:t>hasta ahora se ha hecho, incorporando</w:t>
      </w:r>
      <w:r w:rsidR="00540A36" w:rsidRPr="00D648DD">
        <w:rPr>
          <w:rFonts w:ascii="Arial" w:hAnsi="Arial" w:cs="Arial"/>
          <w:color w:val="000000" w:themeColor="text1"/>
          <w:lang w:val="es-ES"/>
        </w:rPr>
        <w:t xml:space="preserve"> mecanismos de prevención ante la violencia institucional y dotando a las instituciones públicas locales, y los Ayuntamientos, de  </w:t>
      </w:r>
      <w:r w:rsidR="00EA6B85" w:rsidRPr="00D648DD">
        <w:rPr>
          <w:rFonts w:ascii="Arial" w:hAnsi="Arial" w:cs="Arial"/>
          <w:color w:val="000000" w:themeColor="text1"/>
          <w:lang w:val="es-ES"/>
        </w:rPr>
        <w:t xml:space="preserve">la facultad de detección </w:t>
      </w:r>
      <w:r w:rsidR="00540A36" w:rsidRPr="00D648DD">
        <w:rPr>
          <w:rFonts w:ascii="Arial" w:hAnsi="Arial" w:cs="Arial"/>
          <w:color w:val="000000" w:themeColor="text1"/>
          <w:lang w:val="es-ES"/>
        </w:rPr>
        <w:t>de la violencia en cualquiera de sus ámbitos y modalidades</w:t>
      </w:r>
      <w:r w:rsidR="00EA6B85" w:rsidRPr="00D648DD">
        <w:rPr>
          <w:rFonts w:ascii="Arial" w:hAnsi="Arial" w:cs="Arial"/>
          <w:color w:val="000000" w:themeColor="text1"/>
          <w:lang w:val="es-ES"/>
        </w:rPr>
        <w:t>.</w:t>
      </w:r>
    </w:p>
    <w:p w14:paraId="28A01398" w14:textId="77777777" w:rsidR="008D3A31" w:rsidRPr="00D648DD" w:rsidRDefault="008D3A31" w:rsidP="00F854FD">
      <w:pPr>
        <w:autoSpaceDE w:val="0"/>
        <w:autoSpaceDN w:val="0"/>
        <w:ind w:right="51"/>
        <w:jc w:val="both"/>
        <w:rPr>
          <w:rFonts w:ascii="Arial" w:eastAsia="Arial" w:hAnsi="Arial"/>
          <w:color w:val="000000" w:themeColor="text1"/>
          <w:lang w:val="es-ES"/>
        </w:rPr>
      </w:pPr>
    </w:p>
    <w:p w14:paraId="3FF41CE8" w14:textId="4D204607" w:rsidR="00DF4F82" w:rsidRPr="00D648DD" w:rsidRDefault="00EA6B85" w:rsidP="00D648DD">
      <w:pPr>
        <w:autoSpaceDE w:val="0"/>
        <w:autoSpaceDN w:val="0"/>
        <w:ind w:right="51" w:firstLine="708"/>
        <w:jc w:val="both"/>
        <w:rPr>
          <w:rFonts w:ascii="Arial" w:eastAsia="Arial" w:hAnsi="Arial" w:cs="Arial"/>
          <w:iCs/>
          <w:color w:val="000000" w:themeColor="text1"/>
          <w:lang w:val="es-ES" w:eastAsia="en-US"/>
        </w:rPr>
      </w:pPr>
      <w:r w:rsidRPr="00D648DD">
        <w:rPr>
          <w:rFonts w:ascii="Arial" w:eastAsia="Arial" w:hAnsi="Arial"/>
          <w:color w:val="000000" w:themeColor="text1"/>
          <w:lang w:val="es-ES"/>
        </w:rPr>
        <w:lastRenderedPageBreak/>
        <w:t xml:space="preserve">Lo anterior, </w:t>
      </w:r>
      <w:r w:rsidRPr="00D648DD">
        <w:rPr>
          <w:rFonts w:ascii="Arial" w:eastAsia="Arial" w:hAnsi="Arial" w:cs="Arial"/>
          <w:iCs/>
          <w:color w:val="000000" w:themeColor="text1"/>
          <w:lang w:val="es-ES" w:eastAsia="en-US"/>
        </w:rPr>
        <w:t xml:space="preserve">dentro del marco legal de </w:t>
      </w:r>
      <w:r w:rsidR="00DF4F82" w:rsidRPr="00D648DD">
        <w:rPr>
          <w:rFonts w:ascii="Arial" w:eastAsia="Arial" w:hAnsi="Arial" w:cs="Arial"/>
          <w:iCs/>
          <w:color w:val="000000" w:themeColor="text1"/>
          <w:lang w:val="es-ES" w:eastAsia="en-US"/>
        </w:rPr>
        <w:t>la Convención Interamericana para Prevenir, Sancionar y</w:t>
      </w:r>
      <w:r w:rsidR="00DF4F82" w:rsidRPr="00D648DD">
        <w:rPr>
          <w:rFonts w:ascii="Arial" w:eastAsia="Arial" w:hAnsi="Arial" w:cs="Arial"/>
          <w:iCs/>
          <w:color w:val="000000" w:themeColor="text1"/>
          <w:spacing w:val="-9"/>
          <w:lang w:val="es-ES" w:eastAsia="en-US"/>
        </w:rPr>
        <w:t xml:space="preserve"> </w:t>
      </w:r>
      <w:r w:rsidR="00DF4F82" w:rsidRPr="00D648DD">
        <w:rPr>
          <w:rFonts w:ascii="Arial" w:eastAsia="Arial" w:hAnsi="Arial" w:cs="Arial"/>
          <w:iCs/>
          <w:color w:val="000000" w:themeColor="text1"/>
          <w:lang w:val="es-ES" w:eastAsia="en-US"/>
        </w:rPr>
        <w:t>Erradicar</w:t>
      </w:r>
      <w:r w:rsidR="00DF4F82" w:rsidRPr="00D648DD">
        <w:rPr>
          <w:rFonts w:ascii="Arial" w:eastAsia="Arial" w:hAnsi="Arial" w:cs="Arial"/>
          <w:iCs/>
          <w:color w:val="000000" w:themeColor="text1"/>
          <w:spacing w:val="-8"/>
          <w:lang w:val="es-ES" w:eastAsia="en-US"/>
        </w:rPr>
        <w:t xml:space="preserve"> </w:t>
      </w:r>
      <w:r w:rsidR="00DF4F82" w:rsidRPr="00D648DD">
        <w:rPr>
          <w:rFonts w:ascii="Arial" w:eastAsia="Arial" w:hAnsi="Arial" w:cs="Arial"/>
          <w:iCs/>
          <w:color w:val="000000" w:themeColor="text1"/>
          <w:lang w:val="es-ES" w:eastAsia="en-US"/>
        </w:rPr>
        <w:t>la</w:t>
      </w:r>
      <w:r w:rsidR="00DF4F82" w:rsidRPr="00D648DD">
        <w:rPr>
          <w:rFonts w:ascii="Arial" w:eastAsia="Arial" w:hAnsi="Arial" w:cs="Arial"/>
          <w:iCs/>
          <w:color w:val="000000" w:themeColor="text1"/>
          <w:spacing w:val="-7"/>
          <w:lang w:val="es-ES" w:eastAsia="en-US"/>
        </w:rPr>
        <w:t xml:space="preserve"> </w:t>
      </w:r>
      <w:r w:rsidR="00DF4F82" w:rsidRPr="00D648DD">
        <w:rPr>
          <w:rFonts w:ascii="Arial" w:eastAsia="Arial" w:hAnsi="Arial" w:cs="Arial"/>
          <w:iCs/>
          <w:color w:val="000000" w:themeColor="text1"/>
          <w:lang w:val="es-ES" w:eastAsia="en-US"/>
        </w:rPr>
        <w:t>Violencia</w:t>
      </w:r>
      <w:r w:rsidR="00DF4F82" w:rsidRPr="00D648DD">
        <w:rPr>
          <w:rFonts w:ascii="Arial" w:eastAsia="Arial" w:hAnsi="Arial" w:cs="Arial"/>
          <w:iCs/>
          <w:color w:val="000000" w:themeColor="text1"/>
          <w:spacing w:val="-11"/>
          <w:lang w:val="es-ES" w:eastAsia="en-US"/>
        </w:rPr>
        <w:t xml:space="preserve"> </w:t>
      </w:r>
      <w:r w:rsidR="00DF4F82" w:rsidRPr="00D648DD">
        <w:rPr>
          <w:rFonts w:ascii="Arial" w:eastAsia="Arial" w:hAnsi="Arial" w:cs="Arial"/>
          <w:iCs/>
          <w:color w:val="000000" w:themeColor="text1"/>
          <w:lang w:val="es-ES" w:eastAsia="en-US"/>
        </w:rPr>
        <w:t>contra</w:t>
      </w:r>
      <w:r w:rsidR="00DF4F82" w:rsidRPr="00D648DD">
        <w:rPr>
          <w:rFonts w:ascii="Arial" w:eastAsia="Arial" w:hAnsi="Arial" w:cs="Arial"/>
          <w:iCs/>
          <w:color w:val="000000" w:themeColor="text1"/>
          <w:spacing w:val="-8"/>
          <w:lang w:val="es-ES" w:eastAsia="en-US"/>
        </w:rPr>
        <w:t xml:space="preserve"> </w:t>
      </w:r>
      <w:r w:rsidR="00DF4F82" w:rsidRPr="00D648DD">
        <w:rPr>
          <w:rFonts w:ascii="Arial" w:eastAsia="Arial" w:hAnsi="Arial" w:cs="Arial"/>
          <w:iCs/>
          <w:color w:val="000000" w:themeColor="text1"/>
          <w:lang w:val="es-ES" w:eastAsia="en-US"/>
        </w:rPr>
        <w:t>la</w:t>
      </w:r>
      <w:r w:rsidR="00DF4F82" w:rsidRPr="00D648DD">
        <w:rPr>
          <w:rFonts w:ascii="Arial" w:eastAsia="Arial" w:hAnsi="Arial" w:cs="Arial"/>
          <w:iCs/>
          <w:color w:val="000000" w:themeColor="text1"/>
          <w:spacing w:val="-8"/>
          <w:lang w:val="es-ES" w:eastAsia="en-US"/>
        </w:rPr>
        <w:t xml:space="preserve"> </w:t>
      </w:r>
      <w:r w:rsidR="00DF4F82" w:rsidRPr="00D648DD">
        <w:rPr>
          <w:rFonts w:ascii="Arial" w:eastAsia="Arial" w:hAnsi="Arial" w:cs="Arial"/>
          <w:iCs/>
          <w:color w:val="000000" w:themeColor="text1"/>
          <w:lang w:val="es-ES" w:eastAsia="en-US"/>
        </w:rPr>
        <w:t>Mujer</w:t>
      </w:r>
      <w:r w:rsidR="00DF4F82" w:rsidRPr="00D648DD">
        <w:rPr>
          <w:rFonts w:ascii="Arial" w:eastAsia="Arial" w:hAnsi="Arial" w:cs="Arial"/>
          <w:iCs/>
          <w:color w:val="000000" w:themeColor="text1"/>
          <w:spacing w:val="-7"/>
          <w:lang w:val="es-ES" w:eastAsia="en-US"/>
        </w:rPr>
        <w:t xml:space="preserve"> </w:t>
      </w:r>
      <w:r w:rsidR="00DF4F82" w:rsidRPr="00D648DD">
        <w:rPr>
          <w:rFonts w:ascii="Arial" w:eastAsia="Arial" w:hAnsi="Arial" w:cs="Arial"/>
          <w:iCs/>
          <w:color w:val="000000" w:themeColor="text1"/>
          <w:lang w:val="es-ES" w:eastAsia="en-US"/>
        </w:rPr>
        <w:t>(Convención</w:t>
      </w:r>
      <w:r w:rsidR="00DF4F82" w:rsidRPr="00D648DD">
        <w:rPr>
          <w:rFonts w:ascii="Arial" w:eastAsia="Arial" w:hAnsi="Arial" w:cs="Arial"/>
          <w:iCs/>
          <w:color w:val="000000" w:themeColor="text1"/>
          <w:spacing w:val="-9"/>
          <w:lang w:val="es-ES" w:eastAsia="en-US"/>
        </w:rPr>
        <w:t xml:space="preserve"> </w:t>
      </w:r>
      <w:r w:rsidR="00DF4F82" w:rsidRPr="00D648DD">
        <w:rPr>
          <w:rFonts w:ascii="Arial" w:eastAsia="Arial" w:hAnsi="Arial" w:cs="Arial"/>
          <w:iCs/>
          <w:color w:val="000000" w:themeColor="text1"/>
          <w:lang w:val="es-ES" w:eastAsia="en-US"/>
        </w:rPr>
        <w:t>de</w:t>
      </w:r>
      <w:r w:rsidR="00DF4F82" w:rsidRPr="00D648DD">
        <w:rPr>
          <w:rFonts w:ascii="Arial" w:eastAsia="Arial" w:hAnsi="Arial" w:cs="Arial"/>
          <w:iCs/>
          <w:color w:val="000000" w:themeColor="text1"/>
          <w:spacing w:val="-7"/>
          <w:lang w:val="es-ES" w:eastAsia="en-US"/>
        </w:rPr>
        <w:t xml:space="preserve"> </w:t>
      </w:r>
      <w:r w:rsidR="00DF4F82" w:rsidRPr="00D648DD">
        <w:rPr>
          <w:rFonts w:ascii="Arial" w:eastAsia="Arial" w:hAnsi="Arial" w:cs="Arial"/>
          <w:iCs/>
          <w:color w:val="000000" w:themeColor="text1"/>
          <w:lang w:val="es-ES" w:eastAsia="en-US"/>
        </w:rPr>
        <w:t>Belém</w:t>
      </w:r>
      <w:r w:rsidR="00DF4F82" w:rsidRPr="00D648DD">
        <w:rPr>
          <w:rFonts w:ascii="Arial" w:eastAsia="Arial" w:hAnsi="Arial" w:cs="Arial"/>
          <w:iCs/>
          <w:color w:val="000000" w:themeColor="text1"/>
          <w:spacing w:val="-8"/>
          <w:lang w:val="es-ES" w:eastAsia="en-US"/>
        </w:rPr>
        <w:t xml:space="preserve"> </w:t>
      </w:r>
      <w:r w:rsidR="00DF4F82" w:rsidRPr="00D648DD">
        <w:rPr>
          <w:rFonts w:ascii="Arial" w:eastAsia="Arial" w:hAnsi="Arial" w:cs="Arial"/>
          <w:iCs/>
          <w:color w:val="000000" w:themeColor="text1"/>
          <w:lang w:val="es-ES" w:eastAsia="en-US"/>
        </w:rPr>
        <w:t>do</w:t>
      </w:r>
      <w:r w:rsidR="00DF4F82" w:rsidRPr="00D648DD">
        <w:rPr>
          <w:rFonts w:ascii="Arial" w:eastAsia="Arial" w:hAnsi="Arial" w:cs="Arial"/>
          <w:iCs/>
          <w:color w:val="000000" w:themeColor="text1"/>
          <w:spacing w:val="-10"/>
          <w:lang w:val="es-ES" w:eastAsia="en-US"/>
        </w:rPr>
        <w:t xml:space="preserve"> </w:t>
      </w:r>
      <w:r w:rsidR="00DF4F82" w:rsidRPr="00D648DD">
        <w:rPr>
          <w:rFonts w:ascii="Arial" w:eastAsia="Arial" w:hAnsi="Arial" w:cs="Arial"/>
          <w:iCs/>
          <w:color w:val="000000" w:themeColor="text1"/>
          <w:lang w:val="es-ES" w:eastAsia="en-US"/>
        </w:rPr>
        <w:t>Pará),</w:t>
      </w:r>
      <w:r w:rsidR="00DF4F82" w:rsidRPr="00D648DD">
        <w:rPr>
          <w:rFonts w:ascii="Arial" w:eastAsia="Arial" w:hAnsi="Arial" w:cs="Arial"/>
          <w:iCs/>
          <w:color w:val="000000" w:themeColor="text1"/>
          <w:spacing w:val="-7"/>
          <w:lang w:val="es-ES" w:eastAsia="en-US"/>
        </w:rPr>
        <w:t xml:space="preserve"> </w:t>
      </w:r>
      <w:r w:rsidRPr="00D648DD">
        <w:rPr>
          <w:rFonts w:ascii="Arial" w:eastAsia="Arial" w:hAnsi="Arial" w:cs="Arial"/>
          <w:iCs/>
          <w:color w:val="000000" w:themeColor="text1"/>
          <w:spacing w:val="-7"/>
          <w:lang w:val="es-ES" w:eastAsia="en-US"/>
        </w:rPr>
        <w:t xml:space="preserve">que </w:t>
      </w:r>
      <w:r w:rsidR="00DA1016" w:rsidRPr="00D648DD">
        <w:rPr>
          <w:rFonts w:ascii="Arial" w:eastAsia="Arial" w:hAnsi="Arial" w:cs="Arial"/>
          <w:iCs/>
          <w:color w:val="000000" w:themeColor="text1"/>
          <w:lang w:val="es-ES" w:eastAsia="en-US"/>
        </w:rPr>
        <w:t>en su</w:t>
      </w:r>
      <w:r w:rsidR="00DF4F82" w:rsidRPr="00D648DD">
        <w:rPr>
          <w:rFonts w:ascii="Arial" w:eastAsia="Arial" w:hAnsi="Arial" w:cs="Arial"/>
          <w:iCs/>
          <w:color w:val="000000" w:themeColor="text1"/>
          <w:lang w:val="es-ES" w:eastAsia="en-US"/>
        </w:rPr>
        <w:t xml:space="preserve"> artículo 7, </w:t>
      </w:r>
      <w:r w:rsidR="00DA1016" w:rsidRPr="00D648DD">
        <w:rPr>
          <w:rFonts w:ascii="Arial" w:eastAsia="Arial" w:hAnsi="Arial" w:cs="Arial"/>
          <w:iCs/>
          <w:color w:val="000000" w:themeColor="text1"/>
          <w:lang w:val="es-ES" w:eastAsia="en-US"/>
        </w:rPr>
        <w:t>advierte</w:t>
      </w:r>
      <w:r w:rsidR="00DF4F82" w:rsidRPr="00D648DD">
        <w:rPr>
          <w:rFonts w:ascii="Arial" w:eastAsia="Arial" w:hAnsi="Arial" w:cs="Arial"/>
          <w:iCs/>
          <w:color w:val="000000" w:themeColor="text1"/>
          <w:lang w:val="es-ES" w:eastAsia="en-US"/>
        </w:rPr>
        <w:t xml:space="preserve"> que los estados partes, al condenar todas las formas de violencia contra la mujer deben adoptar, por todos los medios apropiados y sin dilaciones, políticas orientadas a prevenir, sancionar y erradicar dicha violencia, </w:t>
      </w:r>
      <w:r w:rsidR="00DF4F82" w:rsidRPr="00D648DD">
        <w:rPr>
          <w:rFonts w:ascii="Arial" w:eastAsia="Arial" w:hAnsi="Arial"/>
          <w:b/>
          <w:color w:val="000000" w:themeColor="text1"/>
          <w:lang w:val="es-ES"/>
        </w:rPr>
        <w:t>así como llevar a cabo diversas acciones entre las que se destaca la de adoptar las disposiciones legislativas o de otra índole que sean necesarias pa</w:t>
      </w:r>
      <w:r w:rsidRPr="00D648DD">
        <w:rPr>
          <w:rFonts w:ascii="Arial" w:eastAsia="Arial" w:hAnsi="Arial"/>
          <w:b/>
          <w:color w:val="000000" w:themeColor="text1"/>
          <w:lang w:val="es-ES"/>
        </w:rPr>
        <w:t>ra hacer efectiva la convención</w:t>
      </w:r>
      <w:r w:rsidRPr="00D648DD">
        <w:rPr>
          <w:rFonts w:ascii="Arial" w:eastAsia="Arial" w:hAnsi="Arial" w:cs="Arial"/>
          <w:b/>
          <w:iCs/>
          <w:color w:val="000000" w:themeColor="text1"/>
          <w:lang w:val="es-ES" w:eastAsia="en-US"/>
        </w:rPr>
        <w:t>;</w:t>
      </w:r>
      <w:r w:rsidRPr="00E0320F">
        <w:rPr>
          <w:rFonts w:ascii="Arial" w:eastAsia="Arial" w:hAnsi="Arial" w:cs="Arial"/>
          <w:b/>
          <w:iCs/>
          <w:color w:val="FF0000"/>
          <w:lang w:val="es-ES" w:eastAsia="en-US"/>
        </w:rPr>
        <w:t xml:space="preserve"> </w:t>
      </w:r>
      <w:r w:rsidRPr="00BB5720">
        <w:rPr>
          <w:rFonts w:ascii="Arial" w:eastAsia="Arial" w:hAnsi="Arial" w:cs="Arial"/>
          <w:iCs/>
          <w:color w:val="000000" w:themeColor="text1"/>
          <w:lang w:val="es-ES" w:eastAsia="en-US"/>
        </w:rPr>
        <w:t>la Ley General para el Acceso de las Mujeres a una Vida Libre de Violencia, y</w:t>
      </w:r>
      <w:r w:rsidR="00E0320F" w:rsidRPr="00BB5720">
        <w:rPr>
          <w:rFonts w:ascii="Arial" w:eastAsia="Arial" w:hAnsi="Arial" w:cs="Arial"/>
          <w:iCs/>
          <w:color w:val="000000" w:themeColor="text1"/>
          <w:lang w:val="es-ES" w:eastAsia="en-US"/>
        </w:rPr>
        <w:t xml:space="preserve"> la correspondiente</w:t>
      </w:r>
      <w:r w:rsidRPr="00BB5720">
        <w:rPr>
          <w:rFonts w:ascii="Arial" w:eastAsia="Arial" w:hAnsi="Arial" w:cs="Arial"/>
          <w:iCs/>
          <w:color w:val="000000" w:themeColor="text1"/>
          <w:lang w:val="es-ES" w:eastAsia="en-US"/>
        </w:rPr>
        <w:t xml:space="preserve"> la local. </w:t>
      </w:r>
    </w:p>
    <w:p w14:paraId="1305BCF0" w14:textId="77777777" w:rsidR="00125072" w:rsidRPr="00D648DD" w:rsidRDefault="00125072" w:rsidP="00D648DD">
      <w:pPr>
        <w:jc w:val="both"/>
        <w:rPr>
          <w:rFonts w:ascii="Arial" w:hAnsi="Arial" w:cs="Arial"/>
          <w:i/>
          <w:color w:val="000000" w:themeColor="text1"/>
          <w:lang w:val="es-ES"/>
        </w:rPr>
      </w:pPr>
    </w:p>
    <w:p w14:paraId="5E2DEFB2" w14:textId="7FA1B258" w:rsidR="0068610F" w:rsidRPr="00D648DD" w:rsidRDefault="00146AA3" w:rsidP="00D648DD">
      <w:pPr>
        <w:shd w:val="clear" w:color="auto" w:fill="FFFFFF"/>
        <w:ind w:firstLine="708"/>
        <w:jc w:val="both"/>
        <w:rPr>
          <w:rFonts w:ascii="Arial" w:hAnsi="Arial" w:cs="Arial"/>
          <w:color w:val="000000" w:themeColor="text1"/>
        </w:rPr>
      </w:pPr>
      <w:r w:rsidRPr="00D648DD">
        <w:rPr>
          <w:rFonts w:ascii="Arial" w:hAnsi="Arial" w:cs="Arial"/>
          <w:color w:val="000000" w:themeColor="text1"/>
        </w:rPr>
        <w:t xml:space="preserve">Es preciso mencionar que la norma actualmente reconoce la </w:t>
      </w:r>
      <w:r w:rsidR="006D6EBA" w:rsidRPr="00D648DD">
        <w:rPr>
          <w:rFonts w:ascii="Arial" w:hAnsi="Arial" w:cs="Arial"/>
          <w:color w:val="000000" w:themeColor="text1"/>
        </w:rPr>
        <w:t>violencia institucional</w:t>
      </w:r>
      <w:r w:rsidRPr="00D648DD">
        <w:rPr>
          <w:rFonts w:ascii="Arial" w:hAnsi="Arial" w:cs="Arial"/>
          <w:color w:val="000000" w:themeColor="text1"/>
        </w:rPr>
        <w:t>, como aquella que</w:t>
      </w:r>
      <w:r w:rsidR="006D6EBA" w:rsidRPr="00D648DD">
        <w:rPr>
          <w:rFonts w:ascii="Arial" w:hAnsi="Arial" w:cs="Arial"/>
          <w:color w:val="000000" w:themeColor="text1"/>
        </w:rPr>
        <w:t xml:space="preserve"> se expresa en la </w:t>
      </w:r>
      <w:r w:rsidR="006D6EBA" w:rsidRPr="00D648DD">
        <w:rPr>
          <w:rFonts w:ascii="Arial" w:hAnsi="Arial"/>
          <w:i/>
          <w:color w:val="000000" w:themeColor="text1"/>
        </w:rPr>
        <w:t>falta de gestión por parte de los gobiernos para mejorar las condiciones de seguridad, así como en el silencio generalizado que ignora los riesgos de vivir distintas formas de violencia laboral, tales como el acoso y hostigamiento; más grave aún es el hecho de la violencia ejercida dentro de las instituciones cuando estas manifestaciones se hacen visible</w:t>
      </w:r>
      <w:r w:rsidRPr="00D648DD">
        <w:rPr>
          <w:rFonts w:ascii="Arial" w:hAnsi="Arial"/>
          <w:i/>
          <w:color w:val="000000" w:themeColor="text1"/>
        </w:rPr>
        <w:t>s o se denuncian</w:t>
      </w:r>
      <w:r w:rsidRPr="00D648DD">
        <w:rPr>
          <w:rFonts w:ascii="Arial" w:hAnsi="Arial" w:cs="Arial"/>
          <w:color w:val="000000" w:themeColor="text1"/>
        </w:rPr>
        <w:t>; que pueden consistir en:</w:t>
      </w:r>
    </w:p>
    <w:p w14:paraId="23515576" w14:textId="6FBD9C1E" w:rsidR="00146AA3" w:rsidRPr="00D648DD" w:rsidRDefault="00146AA3" w:rsidP="00D648DD">
      <w:pPr>
        <w:shd w:val="clear" w:color="auto" w:fill="FFFFFF"/>
        <w:ind w:firstLine="708"/>
        <w:jc w:val="both"/>
        <w:rPr>
          <w:rFonts w:ascii="Arial" w:hAnsi="Arial" w:cs="Arial"/>
          <w:color w:val="000000" w:themeColor="text1"/>
        </w:rPr>
      </w:pPr>
    </w:p>
    <w:p w14:paraId="02484286" w14:textId="77777777" w:rsidR="00EA3820" w:rsidRPr="00D648DD" w:rsidRDefault="00EA3820" w:rsidP="00B75210">
      <w:pPr>
        <w:pStyle w:val="NormalWeb"/>
        <w:numPr>
          <w:ilvl w:val="0"/>
          <w:numId w:val="11"/>
        </w:numPr>
        <w:shd w:val="clear" w:color="auto" w:fill="FFFFFF"/>
        <w:spacing w:before="0" w:beforeAutospacing="0" w:after="0" w:afterAutospacing="0"/>
        <w:jc w:val="both"/>
        <w:textAlignment w:val="baseline"/>
        <w:rPr>
          <w:rFonts w:ascii="Arial" w:hAnsi="Arial" w:cs="Arial"/>
          <w:color w:val="000000" w:themeColor="text1"/>
        </w:rPr>
      </w:pPr>
      <w:r w:rsidRPr="00D648DD">
        <w:rPr>
          <w:rStyle w:val="Textoennegrita"/>
          <w:rFonts w:ascii="Arial" w:hAnsi="Arial" w:cs="Arial"/>
          <w:b w:val="0"/>
          <w:bCs w:val="0"/>
          <w:color w:val="000000" w:themeColor="text1"/>
          <w:bdr w:val="none" w:sz="0" w:space="0" w:color="auto" w:frame="1"/>
        </w:rPr>
        <w:t>La revictimización por parte de las instituciones hacia una mujer que ha sufrido alguna modalidad de violencia</w:t>
      </w:r>
      <w:r w:rsidR="0068610F" w:rsidRPr="00D648DD">
        <w:rPr>
          <w:rFonts w:ascii="Arial" w:hAnsi="Arial" w:cs="Arial"/>
          <w:color w:val="000000" w:themeColor="text1"/>
        </w:rPr>
        <w:t>.</w:t>
      </w:r>
    </w:p>
    <w:p w14:paraId="292CBA11" w14:textId="77777777" w:rsidR="00450C09" w:rsidRPr="00D648DD" w:rsidRDefault="00450C09" w:rsidP="00B75210">
      <w:pPr>
        <w:pStyle w:val="NormalWeb"/>
        <w:shd w:val="clear" w:color="auto" w:fill="FFFFFF"/>
        <w:spacing w:before="0" w:beforeAutospacing="0" w:after="0" w:afterAutospacing="0"/>
        <w:ind w:left="720"/>
        <w:jc w:val="both"/>
        <w:textAlignment w:val="baseline"/>
        <w:rPr>
          <w:rFonts w:ascii="Arial" w:hAnsi="Arial" w:cs="Arial"/>
          <w:color w:val="000000" w:themeColor="text1"/>
          <w:sz w:val="12"/>
          <w:szCs w:val="12"/>
        </w:rPr>
      </w:pPr>
    </w:p>
    <w:p w14:paraId="33EAD82C" w14:textId="77777777" w:rsidR="00EA3820" w:rsidRPr="00D648DD" w:rsidRDefault="00EA3820" w:rsidP="00B75210">
      <w:pPr>
        <w:pStyle w:val="NormalWeb"/>
        <w:numPr>
          <w:ilvl w:val="0"/>
          <w:numId w:val="11"/>
        </w:numPr>
        <w:shd w:val="clear" w:color="auto" w:fill="FFFFFF"/>
        <w:spacing w:before="0" w:beforeAutospacing="0" w:after="0" w:afterAutospacing="0"/>
        <w:jc w:val="both"/>
        <w:textAlignment w:val="baseline"/>
        <w:rPr>
          <w:rStyle w:val="Textoennegrita"/>
          <w:rFonts w:ascii="Arial" w:hAnsi="Arial" w:cs="Arial"/>
          <w:b w:val="0"/>
          <w:bCs w:val="0"/>
          <w:color w:val="000000" w:themeColor="text1"/>
        </w:rPr>
      </w:pPr>
      <w:r w:rsidRPr="00D648DD">
        <w:rPr>
          <w:rStyle w:val="Textoennegrita"/>
          <w:rFonts w:ascii="Arial" w:hAnsi="Arial" w:cs="Arial"/>
          <w:b w:val="0"/>
          <w:bCs w:val="0"/>
          <w:color w:val="000000" w:themeColor="text1"/>
          <w:bdr w:val="none" w:sz="0" w:space="0" w:color="auto" w:frame="1"/>
        </w:rPr>
        <w:t>Los</w:t>
      </w:r>
      <w:r w:rsidR="0068610F" w:rsidRPr="00D648DD">
        <w:rPr>
          <w:rStyle w:val="Textoennegrita"/>
          <w:rFonts w:ascii="Arial" w:hAnsi="Arial" w:cs="Arial"/>
          <w:b w:val="0"/>
          <w:bCs w:val="0"/>
          <w:color w:val="000000" w:themeColor="text1"/>
          <w:bdr w:val="none" w:sz="0" w:space="0" w:color="auto" w:frame="1"/>
        </w:rPr>
        <w:t xml:space="preserve"> recortes </w:t>
      </w:r>
      <w:r w:rsidRPr="00D648DD">
        <w:rPr>
          <w:rStyle w:val="Textoennegrita"/>
          <w:rFonts w:ascii="Arial" w:hAnsi="Arial" w:cs="Arial"/>
          <w:b w:val="0"/>
          <w:bCs w:val="0"/>
          <w:color w:val="000000" w:themeColor="text1"/>
          <w:bdr w:val="none" w:sz="0" w:space="0" w:color="auto" w:frame="1"/>
        </w:rPr>
        <w:t xml:space="preserve">presupuestales a programas </w:t>
      </w:r>
      <w:r w:rsidR="0068610F" w:rsidRPr="00D648DD">
        <w:rPr>
          <w:rStyle w:val="Textoennegrita"/>
          <w:rFonts w:ascii="Arial" w:hAnsi="Arial" w:cs="Arial"/>
          <w:b w:val="0"/>
          <w:bCs w:val="0"/>
          <w:color w:val="000000" w:themeColor="text1"/>
          <w:bdr w:val="none" w:sz="0" w:space="0" w:color="auto" w:frame="1"/>
        </w:rPr>
        <w:t>específicos contra la violencia de género</w:t>
      </w:r>
      <w:r w:rsidRPr="00D648DD">
        <w:rPr>
          <w:rStyle w:val="Textoennegrita"/>
          <w:rFonts w:ascii="Arial" w:hAnsi="Arial" w:cs="Arial"/>
          <w:b w:val="0"/>
          <w:bCs w:val="0"/>
          <w:color w:val="000000" w:themeColor="text1"/>
          <w:bdr w:val="none" w:sz="0" w:space="0" w:color="auto" w:frame="1"/>
        </w:rPr>
        <w:t>.</w:t>
      </w:r>
    </w:p>
    <w:p w14:paraId="5373F117" w14:textId="77777777" w:rsidR="00EA3820" w:rsidRPr="00D648DD" w:rsidRDefault="00EA3820" w:rsidP="00B75210">
      <w:pPr>
        <w:pStyle w:val="NormalWeb"/>
        <w:shd w:val="clear" w:color="auto" w:fill="FFFFFF"/>
        <w:spacing w:before="0" w:beforeAutospacing="0" w:after="0" w:afterAutospacing="0"/>
        <w:ind w:left="720"/>
        <w:jc w:val="both"/>
        <w:textAlignment w:val="baseline"/>
        <w:rPr>
          <w:rStyle w:val="Textoennegrita"/>
          <w:rFonts w:ascii="Arial" w:hAnsi="Arial" w:cs="Arial"/>
          <w:b w:val="0"/>
          <w:bCs w:val="0"/>
          <w:color w:val="000000" w:themeColor="text1"/>
          <w:sz w:val="12"/>
          <w:szCs w:val="12"/>
        </w:rPr>
      </w:pPr>
    </w:p>
    <w:p w14:paraId="21F4E8C8" w14:textId="77777777" w:rsidR="007D33E8" w:rsidRPr="00D648DD" w:rsidRDefault="00EA3820" w:rsidP="00B75210">
      <w:pPr>
        <w:pStyle w:val="NormalWeb"/>
        <w:numPr>
          <w:ilvl w:val="0"/>
          <w:numId w:val="11"/>
        </w:numPr>
        <w:shd w:val="clear" w:color="auto" w:fill="FFFFFF"/>
        <w:spacing w:before="0" w:beforeAutospacing="0" w:after="0" w:afterAutospacing="0"/>
        <w:jc w:val="both"/>
        <w:textAlignment w:val="baseline"/>
        <w:rPr>
          <w:rFonts w:ascii="Arial" w:hAnsi="Arial" w:cs="Arial"/>
          <w:color w:val="000000" w:themeColor="text1"/>
        </w:rPr>
      </w:pPr>
      <w:r w:rsidRPr="00D648DD">
        <w:rPr>
          <w:rStyle w:val="Textoennegrita"/>
          <w:rFonts w:ascii="Arial" w:hAnsi="Arial" w:cs="Arial"/>
          <w:b w:val="0"/>
          <w:bCs w:val="0"/>
          <w:color w:val="000000" w:themeColor="text1"/>
          <w:bdr w:val="none" w:sz="0" w:space="0" w:color="auto" w:frame="1"/>
        </w:rPr>
        <w:t>La actuación con falta de diligencia o con criterios discri</w:t>
      </w:r>
      <w:r w:rsidR="007D33E8" w:rsidRPr="00D648DD">
        <w:rPr>
          <w:rStyle w:val="Textoennegrita"/>
          <w:rFonts w:ascii="Arial" w:hAnsi="Arial" w:cs="Arial"/>
          <w:b w:val="0"/>
          <w:bCs w:val="0"/>
          <w:color w:val="000000" w:themeColor="text1"/>
          <w:bdr w:val="none" w:sz="0" w:space="0" w:color="auto" w:frame="1"/>
        </w:rPr>
        <w:t>matorios o estereotipados por parte de</w:t>
      </w:r>
      <w:r w:rsidR="0068610F" w:rsidRPr="00D648DD">
        <w:rPr>
          <w:rStyle w:val="Textoennegrita"/>
          <w:rFonts w:ascii="Arial" w:hAnsi="Arial" w:cs="Arial"/>
          <w:b w:val="0"/>
          <w:bCs w:val="0"/>
          <w:color w:val="000000" w:themeColor="text1"/>
          <w:bdr w:val="none" w:sz="0" w:space="0" w:color="auto" w:frame="1"/>
        </w:rPr>
        <w:t xml:space="preserve"> los agentes del Estado</w:t>
      </w:r>
      <w:r w:rsidR="0068610F" w:rsidRPr="00D648DD">
        <w:rPr>
          <w:rFonts w:ascii="Arial" w:hAnsi="Arial" w:cs="Arial"/>
          <w:color w:val="000000" w:themeColor="text1"/>
        </w:rPr>
        <w:t xml:space="preserve"> sobre la violencia de género.</w:t>
      </w:r>
    </w:p>
    <w:p w14:paraId="4B9309F0" w14:textId="77777777" w:rsidR="007D33E8" w:rsidRPr="00D648DD" w:rsidRDefault="007D33E8" w:rsidP="00B75210">
      <w:pPr>
        <w:pStyle w:val="Prrafodelista"/>
        <w:jc w:val="both"/>
        <w:rPr>
          <w:rFonts w:ascii="Arial" w:hAnsi="Arial" w:cs="Arial"/>
          <w:color w:val="000000" w:themeColor="text1"/>
          <w:sz w:val="12"/>
          <w:szCs w:val="12"/>
        </w:rPr>
      </w:pPr>
    </w:p>
    <w:p w14:paraId="62F10863" w14:textId="77777777" w:rsidR="007D33E8" w:rsidRPr="00D648DD" w:rsidRDefault="0068610F" w:rsidP="00B75210">
      <w:pPr>
        <w:pStyle w:val="NormalWeb"/>
        <w:numPr>
          <w:ilvl w:val="0"/>
          <w:numId w:val="11"/>
        </w:numPr>
        <w:shd w:val="clear" w:color="auto" w:fill="FFFFFF"/>
        <w:spacing w:before="0" w:beforeAutospacing="0" w:after="0" w:afterAutospacing="0"/>
        <w:jc w:val="both"/>
        <w:textAlignment w:val="baseline"/>
        <w:rPr>
          <w:rFonts w:ascii="Arial" w:hAnsi="Arial" w:cs="Arial"/>
          <w:color w:val="000000" w:themeColor="text1"/>
        </w:rPr>
      </w:pPr>
      <w:r w:rsidRPr="00D648DD">
        <w:rPr>
          <w:rStyle w:val="Textoennegrita"/>
          <w:rFonts w:ascii="Arial" w:hAnsi="Arial" w:cs="Arial"/>
          <w:b w:val="0"/>
          <w:bCs w:val="0"/>
          <w:color w:val="000000" w:themeColor="text1"/>
          <w:bdr w:val="none" w:sz="0" w:space="0" w:color="auto" w:frame="1"/>
        </w:rPr>
        <w:t>Cuando las violencias habituales y reiteradas se califican de violencias puntuales</w:t>
      </w:r>
      <w:r w:rsidR="007D33E8" w:rsidRPr="00D648DD">
        <w:rPr>
          <w:rFonts w:ascii="Arial" w:hAnsi="Arial" w:cs="Arial"/>
          <w:b/>
          <w:bCs/>
          <w:color w:val="000000" w:themeColor="text1"/>
        </w:rPr>
        <w:t xml:space="preserve"> </w:t>
      </w:r>
      <w:r w:rsidRPr="00D648DD">
        <w:rPr>
          <w:rFonts w:ascii="Arial" w:hAnsi="Arial" w:cs="Arial"/>
          <w:color w:val="000000" w:themeColor="text1"/>
        </w:rPr>
        <w:t>y de conflicto de pareja.</w:t>
      </w:r>
    </w:p>
    <w:p w14:paraId="53DBB3C0" w14:textId="77777777" w:rsidR="007D33E8" w:rsidRPr="00D648DD" w:rsidRDefault="007D33E8" w:rsidP="00B75210">
      <w:pPr>
        <w:pStyle w:val="Prrafodelista"/>
        <w:jc w:val="both"/>
        <w:rPr>
          <w:rFonts w:ascii="Arial" w:hAnsi="Arial" w:cs="Arial"/>
          <w:color w:val="000000" w:themeColor="text1"/>
          <w:sz w:val="12"/>
          <w:szCs w:val="12"/>
        </w:rPr>
      </w:pPr>
    </w:p>
    <w:p w14:paraId="2E8BBB45" w14:textId="77777777" w:rsidR="007D33E8" w:rsidRPr="00D648DD" w:rsidRDefault="007D33E8" w:rsidP="00B75210">
      <w:pPr>
        <w:pStyle w:val="NormalWeb"/>
        <w:numPr>
          <w:ilvl w:val="0"/>
          <w:numId w:val="11"/>
        </w:numPr>
        <w:shd w:val="clear" w:color="auto" w:fill="FFFFFF"/>
        <w:spacing w:before="0" w:beforeAutospacing="0" w:after="0" w:afterAutospacing="0"/>
        <w:jc w:val="both"/>
        <w:textAlignment w:val="baseline"/>
        <w:rPr>
          <w:rFonts w:ascii="Arial" w:hAnsi="Arial" w:cs="Arial"/>
          <w:color w:val="000000" w:themeColor="text1"/>
        </w:rPr>
      </w:pPr>
      <w:r w:rsidRPr="00D648DD">
        <w:rPr>
          <w:rFonts w:ascii="Arial" w:hAnsi="Arial" w:cs="Arial"/>
          <w:color w:val="000000" w:themeColor="text1"/>
        </w:rPr>
        <w:t xml:space="preserve"> </w:t>
      </w:r>
      <w:r w:rsidR="0068610F" w:rsidRPr="00D648DD">
        <w:rPr>
          <w:rStyle w:val="Textoennegrita"/>
          <w:rFonts w:ascii="Arial" w:hAnsi="Arial" w:cs="Arial"/>
          <w:b w:val="0"/>
          <w:bCs w:val="0"/>
          <w:color w:val="000000" w:themeColor="text1"/>
          <w:bdr w:val="none" w:sz="0" w:space="0" w:color="auto" w:frame="1"/>
        </w:rPr>
        <w:t>Cuando la credibilidad de la víctima está cuestionada</w:t>
      </w:r>
      <w:r w:rsidR="0068610F" w:rsidRPr="00D648DD">
        <w:rPr>
          <w:rFonts w:ascii="Arial" w:hAnsi="Arial" w:cs="Arial"/>
          <w:b/>
          <w:bCs/>
          <w:color w:val="000000" w:themeColor="text1"/>
        </w:rPr>
        <w:t>,</w:t>
      </w:r>
      <w:r w:rsidR="0068610F" w:rsidRPr="00D648DD">
        <w:rPr>
          <w:rFonts w:ascii="Arial" w:hAnsi="Arial" w:cs="Arial"/>
          <w:color w:val="000000" w:themeColor="text1"/>
        </w:rPr>
        <w:t xml:space="preserve"> aplicando imágenes estereotipadas de las víctimas.</w:t>
      </w:r>
    </w:p>
    <w:p w14:paraId="419C1CD5" w14:textId="77777777" w:rsidR="007D33E8" w:rsidRPr="00D648DD" w:rsidRDefault="007D33E8" w:rsidP="00B75210">
      <w:pPr>
        <w:pStyle w:val="Prrafodelista"/>
        <w:jc w:val="both"/>
        <w:rPr>
          <w:rFonts w:ascii="Arial" w:hAnsi="Arial" w:cs="Arial"/>
          <w:color w:val="000000" w:themeColor="text1"/>
          <w:sz w:val="12"/>
          <w:szCs w:val="12"/>
        </w:rPr>
      </w:pPr>
    </w:p>
    <w:p w14:paraId="1D0AFE42" w14:textId="77777777" w:rsidR="007D33E8" w:rsidRPr="00D648DD" w:rsidRDefault="0068610F" w:rsidP="00B75210">
      <w:pPr>
        <w:pStyle w:val="NormalWeb"/>
        <w:numPr>
          <w:ilvl w:val="0"/>
          <w:numId w:val="11"/>
        </w:numPr>
        <w:shd w:val="clear" w:color="auto" w:fill="FFFFFF"/>
        <w:spacing w:before="0" w:beforeAutospacing="0" w:after="0" w:afterAutospacing="0"/>
        <w:jc w:val="both"/>
        <w:textAlignment w:val="baseline"/>
        <w:rPr>
          <w:rFonts w:ascii="Arial" w:hAnsi="Arial" w:cs="Arial"/>
          <w:color w:val="000000" w:themeColor="text1"/>
        </w:rPr>
      </w:pPr>
      <w:r w:rsidRPr="00D648DD">
        <w:rPr>
          <w:rStyle w:val="Textoennegrita"/>
          <w:rFonts w:ascii="Arial" w:hAnsi="Arial" w:cs="Arial"/>
          <w:b w:val="0"/>
          <w:bCs w:val="0"/>
          <w:color w:val="000000" w:themeColor="text1"/>
          <w:bdr w:val="none" w:sz="0" w:space="0" w:color="auto" w:frame="1"/>
        </w:rPr>
        <w:t>Cuando se refieren a las víctimas como víctimas reales o falsas víctimas</w:t>
      </w:r>
      <w:r w:rsidRPr="00D648DD">
        <w:rPr>
          <w:rFonts w:ascii="Arial" w:hAnsi="Arial" w:cs="Arial"/>
          <w:color w:val="000000" w:themeColor="text1"/>
        </w:rPr>
        <w:t>.</w:t>
      </w:r>
    </w:p>
    <w:p w14:paraId="49C8EC83" w14:textId="77777777" w:rsidR="007D33E8" w:rsidRPr="00D648DD" w:rsidRDefault="007D33E8" w:rsidP="00B75210">
      <w:pPr>
        <w:pStyle w:val="Prrafodelista"/>
        <w:jc w:val="both"/>
        <w:rPr>
          <w:rFonts w:ascii="Arial" w:hAnsi="Arial" w:cs="Arial"/>
          <w:color w:val="000000" w:themeColor="text1"/>
          <w:sz w:val="12"/>
          <w:szCs w:val="12"/>
        </w:rPr>
      </w:pPr>
    </w:p>
    <w:p w14:paraId="3C2642D2" w14:textId="77777777" w:rsidR="00E534CB" w:rsidRPr="00D648DD" w:rsidRDefault="007D33E8" w:rsidP="00B75210">
      <w:pPr>
        <w:pStyle w:val="NormalWeb"/>
        <w:numPr>
          <w:ilvl w:val="0"/>
          <w:numId w:val="11"/>
        </w:numPr>
        <w:shd w:val="clear" w:color="auto" w:fill="FFFFFF"/>
        <w:spacing w:before="0" w:beforeAutospacing="0" w:after="0" w:afterAutospacing="0"/>
        <w:jc w:val="both"/>
        <w:textAlignment w:val="baseline"/>
        <w:rPr>
          <w:rStyle w:val="Textoennegrita"/>
          <w:rFonts w:ascii="Arial" w:hAnsi="Arial" w:cs="Arial"/>
          <w:b w:val="0"/>
          <w:bCs w:val="0"/>
          <w:color w:val="000000" w:themeColor="text1"/>
        </w:rPr>
      </w:pPr>
      <w:r w:rsidRPr="00D648DD">
        <w:rPr>
          <w:rFonts w:ascii="Arial" w:hAnsi="Arial" w:cs="Arial"/>
          <w:color w:val="000000" w:themeColor="text1"/>
        </w:rPr>
        <w:t xml:space="preserve"> </w:t>
      </w:r>
      <w:r w:rsidR="00E534CB" w:rsidRPr="00D648DD">
        <w:rPr>
          <w:rFonts w:ascii="Arial" w:hAnsi="Arial" w:cs="Arial"/>
          <w:color w:val="000000" w:themeColor="text1"/>
        </w:rPr>
        <w:t>S</w:t>
      </w:r>
      <w:r w:rsidR="00AC1C6B" w:rsidRPr="00D648DD">
        <w:rPr>
          <w:rFonts w:ascii="Arial" w:hAnsi="Arial" w:cs="Arial"/>
          <w:color w:val="000000" w:themeColor="text1"/>
        </w:rPr>
        <w:t xml:space="preserve">e dictan sentencias injustas </w:t>
      </w:r>
      <w:r w:rsidR="00E534CB" w:rsidRPr="00D648DD">
        <w:rPr>
          <w:rFonts w:ascii="Arial" w:hAnsi="Arial" w:cs="Arial"/>
          <w:color w:val="000000" w:themeColor="text1"/>
        </w:rPr>
        <w:t xml:space="preserve">a causa de </w:t>
      </w:r>
      <w:r w:rsidR="00AC1C6B" w:rsidRPr="00D648DD">
        <w:rPr>
          <w:rFonts w:ascii="Arial" w:hAnsi="Arial" w:cs="Arial"/>
          <w:color w:val="000000" w:themeColor="text1"/>
        </w:rPr>
        <w:t>la falta de formación en género de</w:t>
      </w:r>
      <w:r w:rsidR="0068610F" w:rsidRPr="00D648DD">
        <w:rPr>
          <w:rStyle w:val="Textoennegrita"/>
          <w:rFonts w:ascii="Arial" w:hAnsi="Arial" w:cs="Arial"/>
          <w:color w:val="000000" w:themeColor="text1"/>
          <w:bdr w:val="none" w:sz="0" w:space="0" w:color="auto" w:frame="1"/>
        </w:rPr>
        <w:t xml:space="preserve"> </w:t>
      </w:r>
      <w:r w:rsidR="0068610F" w:rsidRPr="00D648DD">
        <w:rPr>
          <w:rStyle w:val="Textoennegrita"/>
          <w:rFonts w:ascii="Arial" w:hAnsi="Arial" w:cs="Arial"/>
          <w:b w:val="0"/>
          <w:bCs w:val="0"/>
          <w:color w:val="000000" w:themeColor="text1"/>
          <w:bdr w:val="none" w:sz="0" w:space="0" w:color="auto" w:frame="1"/>
        </w:rPr>
        <w:t>los operadores jurídicos y las instituciones</w:t>
      </w:r>
      <w:r w:rsidR="00AC1C6B" w:rsidRPr="00D648DD">
        <w:rPr>
          <w:rStyle w:val="Textoennegrita"/>
          <w:rFonts w:ascii="Arial" w:hAnsi="Arial" w:cs="Arial"/>
          <w:b w:val="0"/>
          <w:bCs w:val="0"/>
          <w:color w:val="000000" w:themeColor="text1"/>
          <w:bdr w:val="none" w:sz="0" w:space="0" w:color="auto" w:frame="1"/>
        </w:rPr>
        <w:t>.</w:t>
      </w:r>
      <w:r w:rsidR="0068610F" w:rsidRPr="00D648DD">
        <w:rPr>
          <w:rStyle w:val="Textoennegrita"/>
          <w:rFonts w:ascii="Arial" w:hAnsi="Arial" w:cs="Arial"/>
          <w:b w:val="0"/>
          <w:bCs w:val="0"/>
          <w:color w:val="000000" w:themeColor="text1"/>
          <w:bdr w:val="none" w:sz="0" w:space="0" w:color="auto" w:frame="1"/>
        </w:rPr>
        <w:t xml:space="preserve"> </w:t>
      </w:r>
    </w:p>
    <w:p w14:paraId="22DE34FA" w14:textId="77777777" w:rsidR="00AC1C6B" w:rsidRPr="00D648DD" w:rsidRDefault="00AC1C6B" w:rsidP="00B75210">
      <w:pPr>
        <w:pStyle w:val="NormalWeb"/>
        <w:shd w:val="clear" w:color="auto" w:fill="FFFFFF"/>
        <w:spacing w:before="0" w:beforeAutospacing="0" w:after="0" w:afterAutospacing="0"/>
        <w:jc w:val="both"/>
        <w:textAlignment w:val="baseline"/>
        <w:rPr>
          <w:rFonts w:ascii="Arial" w:hAnsi="Arial" w:cs="Arial"/>
          <w:color w:val="000000" w:themeColor="text1"/>
          <w:sz w:val="12"/>
          <w:szCs w:val="12"/>
        </w:rPr>
      </w:pPr>
    </w:p>
    <w:p w14:paraId="41A3279F" w14:textId="77777777" w:rsidR="00E135A5" w:rsidRPr="00D648DD" w:rsidRDefault="00E534CB" w:rsidP="00B75210">
      <w:pPr>
        <w:pStyle w:val="NormalWeb"/>
        <w:numPr>
          <w:ilvl w:val="0"/>
          <w:numId w:val="11"/>
        </w:numPr>
        <w:shd w:val="clear" w:color="auto" w:fill="FFFFFF"/>
        <w:spacing w:before="0" w:beforeAutospacing="0" w:after="0" w:afterAutospacing="0"/>
        <w:jc w:val="both"/>
        <w:textAlignment w:val="baseline"/>
        <w:rPr>
          <w:rFonts w:ascii="Arial" w:hAnsi="Arial" w:cs="Arial"/>
          <w:color w:val="000000" w:themeColor="text1"/>
        </w:rPr>
      </w:pPr>
      <w:r w:rsidRPr="00D648DD">
        <w:rPr>
          <w:rFonts w:ascii="Arial" w:hAnsi="Arial" w:cs="Arial"/>
          <w:color w:val="000000" w:themeColor="text1"/>
        </w:rPr>
        <w:t xml:space="preserve">Se les exige a </w:t>
      </w:r>
      <w:r w:rsidR="0068610F" w:rsidRPr="00D648DD">
        <w:rPr>
          <w:rStyle w:val="Textoennegrita"/>
          <w:rFonts w:ascii="Arial" w:hAnsi="Arial" w:cs="Arial"/>
          <w:b w:val="0"/>
          <w:bCs w:val="0"/>
          <w:color w:val="000000" w:themeColor="text1"/>
          <w:bdr w:val="none" w:sz="0" w:space="0" w:color="auto" w:frame="1"/>
        </w:rPr>
        <w:t>las víctimas adaptar su relato a las categorías jurídicas</w:t>
      </w:r>
      <w:r w:rsidR="0068610F" w:rsidRPr="00D648DD">
        <w:rPr>
          <w:rFonts w:ascii="Arial" w:hAnsi="Arial" w:cs="Arial"/>
          <w:color w:val="000000" w:themeColor="text1"/>
        </w:rPr>
        <w:t>, cuando es el espacio jurídico el que debe facilitar los medios para averiguar la verdad.</w:t>
      </w:r>
    </w:p>
    <w:p w14:paraId="2B33DF92" w14:textId="77777777" w:rsidR="00E135A5" w:rsidRPr="00D648DD" w:rsidRDefault="00E135A5" w:rsidP="00D648DD">
      <w:pPr>
        <w:pStyle w:val="NormalWeb"/>
        <w:shd w:val="clear" w:color="auto" w:fill="FFFFFF"/>
        <w:spacing w:before="0" w:beforeAutospacing="0" w:after="0" w:afterAutospacing="0"/>
        <w:ind w:left="720"/>
        <w:jc w:val="both"/>
        <w:textAlignment w:val="baseline"/>
        <w:rPr>
          <w:rFonts w:ascii="Arial" w:hAnsi="Arial" w:cs="Arial"/>
          <w:color w:val="000000" w:themeColor="text1"/>
        </w:rPr>
      </w:pPr>
    </w:p>
    <w:p w14:paraId="34EDC79F" w14:textId="0FBD247A" w:rsidR="00146AA3" w:rsidRPr="00D648DD" w:rsidRDefault="00BB301F" w:rsidP="00F854FD">
      <w:pPr>
        <w:shd w:val="clear" w:color="auto" w:fill="FFFFFF"/>
        <w:ind w:firstLine="708"/>
        <w:jc w:val="both"/>
        <w:rPr>
          <w:rFonts w:ascii="Arial" w:hAnsi="Arial"/>
          <w:color w:val="000000" w:themeColor="text1"/>
        </w:rPr>
      </w:pPr>
      <w:r w:rsidRPr="00D648DD">
        <w:rPr>
          <w:rFonts w:ascii="Arial" w:hAnsi="Arial" w:cs="Arial"/>
          <w:color w:val="000000" w:themeColor="text1"/>
        </w:rPr>
        <w:t xml:space="preserve">En resumen, </w:t>
      </w:r>
      <w:r w:rsidR="00AC1C6B" w:rsidRPr="00D648DD">
        <w:rPr>
          <w:rFonts w:ascii="Arial" w:hAnsi="Arial" w:cs="Arial"/>
          <w:color w:val="000000" w:themeColor="text1"/>
          <w:shd w:val="clear" w:color="auto" w:fill="FFFFFF"/>
        </w:rPr>
        <w:t xml:space="preserve">ese tipo de </w:t>
      </w:r>
      <w:r w:rsidRPr="00D648DD">
        <w:rPr>
          <w:rFonts w:ascii="Arial" w:hAnsi="Arial" w:cs="Arial"/>
          <w:color w:val="000000" w:themeColor="text1"/>
          <w:shd w:val="clear" w:color="auto" w:fill="FFFFFF"/>
        </w:rPr>
        <w:t>prácticas institucionales</w:t>
      </w:r>
      <w:r w:rsidR="00146AA3" w:rsidRPr="00D648DD">
        <w:rPr>
          <w:rFonts w:ascii="Arial" w:hAnsi="Arial" w:cs="Arial"/>
          <w:color w:val="000000" w:themeColor="text1"/>
          <w:shd w:val="clear" w:color="auto" w:fill="FFFFFF"/>
        </w:rPr>
        <w:t xml:space="preserve"> que</w:t>
      </w:r>
      <w:r w:rsidRPr="00D648DD">
        <w:rPr>
          <w:rFonts w:ascii="Arial" w:hAnsi="Arial" w:cs="Arial"/>
          <w:color w:val="000000" w:themeColor="text1"/>
          <w:shd w:val="clear" w:color="auto" w:fill="FFFFFF"/>
        </w:rPr>
        <w:t xml:space="preserve"> revictim</w:t>
      </w:r>
      <w:r w:rsidR="00146AA3" w:rsidRPr="00D648DD">
        <w:rPr>
          <w:rFonts w:ascii="Arial" w:hAnsi="Arial" w:cs="Arial"/>
          <w:color w:val="000000" w:themeColor="text1"/>
          <w:shd w:val="clear" w:color="auto" w:fill="FFFFFF"/>
        </w:rPr>
        <w:t>iza</w:t>
      </w:r>
      <w:r w:rsidR="00661804" w:rsidRPr="00D648DD">
        <w:rPr>
          <w:rFonts w:ascii="Arial" w:hAnsi="Arial" w:cs="Arial"/>
          <w:color w:val="000000" w:themeColor="text1"/>
          <w:shd w:val="clear" w:color="auto" w:fill="FFFFFF"/>
        </w:rPr>
        <w:t xml:space="preserve">n y violentan a las mujeres, </w:t>
      </w:r>
      <w:r w:rsidR="00146AA3" w:rsidRPr="00D648DD">
        <w:rPr>
          <w:rFonts w:ascii="Arial" w:hAnsi="Arial" w:cs="Arial"/>
          <w:color w:val="000000" w:themeColor="text1"/>
          <w:shd w:val="clear" w:color="auto" w:fill="FFFFFF"/>
        </w:rPr>
        <w:t xml:space="preserve">se encuentran reconocidas en la ley, pero no se ha </w:t>
      </w:r>
      <w:r w:rsidR="00146AA3" w:rsidRPr="00D648DD">
        <w:rPr>
          <w:rFonts w:ascii="Arial" w:hAnsi="Arial" w:cs="Arial"/>
          <w:color w:val="000000" w:themeColor="text1"/>
        </w:rPr>
        <w:t>establecido ningún mecanismo de prevención.</w:t>
      </w:r>
    </w:p>
    <w:p w14:paraId="768024F7" w14:textId="2A16FC5C" w:rsidR="00A61017" w:rsidRPr="00D648DD" w:rsidRDefault="00A61017" w:rsidP="00D648DD">
      <w:pPr>
        <w:ind w:firstLine="708"/>
        <w:jc w:val="both"/>
        <w:rPr>
          <w:rFonts w:ascii="Arial" w:hAnsi="Arial" w:cs="Arial"/>
          <w:color w:val="000000" w:themeColor="text1"/>
        </w:rPr>
      </w:pPr>
      <w:r w:rsidRPr="00D648DD">
        <w:rPr>
          <w:rFonts w:ascii="Arial" w:hAnsi="Arial" w:cs="Arial"/>
          <w:color w:val="000000" w:themeColor="text1"/>
        </w:rPr>
        <w:lastRenderedPageBreak/>
        <w:t>Precisamente, dentro de la atención y acompañamiento de las personas que han sido víctimas de violencia o violaciones graves de derechos humanos, un factor fundamental a prevenir, es la revictimización, que surge a partir de que la persona que ha vivido una experiencia traumática, y al entrar en contacto con las autoridades o instituciones del estado, es receptora de tratos injustos e incluso puede ser criminalizada por el mismo acto del que fue receptora.</w:t>
      </w:r>
      <w:r w:rsidR="00351737" w:rsidRPr="00D648DD">
        <w:rPr>
          <w:rStyle w:val="Refdenotaalpie"/>
          <w:rFonts w:ascii="Arial" w:hAnsi="Arial" w:cs="Arial"/>
          <w:color w:val="000000" w:themeColor="text1"/>
        </w:rPr>
        <w:footnoteReference w:customMarkFollows="1" w:id="2"/>
        <w:t>1</w:t>
      </w:r>
      <w:r w:rsidRPr="00D648DD">
        <w:rPr>
          <w:rFonts w:ascii="Arial" w:hAnsi="Arial" w:cs="Arial"/>
          <w:color w:val="000000" w:themeColor="text1"/>
        </w:rPr>
        <w:t xml:space="preserve"> </w:t>
      </w:r>
    </w:p>
    <w:p w14:paraId="38D5A0A1" w14:textId="4CF5F741" w:rsidR="00A61017" w:rsidRPr="00D648DD" w:rsidRDefault="00A61017" w:rsidP="00D648DD">
      <w:pPr>
        <w:shd w:val="clear" w:color="auto" w:fill="FFFFFF"/>
        <w:ind w:firstLine="708"/>
        <w:jc w:val="both"/>
        <w:rPr>
          <w:rFonts w:ascii="Arial" w:hAnsi="Arial"/>
          <w:color w:val="000000" w:themeColor="text1"/>
        </w:rPr>
      </w:pPr>
    </w:p>
    <w:p w14:paraId="1C0B88BC" w14:textId="5BEAEBD2" w:rsidR="00351737" w:rsidRPr="00D648DD" w:rsidRDefault="00351737" w:rsidP="00D648DD">
      <w:pPr>
        <w:shd w:val="clear" w:color="auto" w:fill="FFFFFF"/>
        <w:ind w:firstLine="708"/>
        <w:jc w:val="both"/>
        <w:rPr>
          <w:rFonts w:ascii="Arial" w:hAnsi="Arial" w:cs="Arial"/>
          <w:color w:val="000000" w:themeColor="text1"/>
        </w:rPr>
      </w:pPr>
      <w:r w:rsidRPr="00D648DD">
        <w:rPr>
          <w:rFonts w:ascii="Arial" w:hAnsi="Arial" w:cs="Arial"/>
          <w:color w:val="000000" w:themeColor="text1"/>
        </w:rPr>
        <w:t>De acuerdo con Pierre Bourdieu</w:t>
      </w:r>
      <w:r w:rsidR="00D648DD">
        <w:rPr>
          <w:rStyle w:val="Refdenotaalpie"/>
          <w:rFonts w:ascii="Arial" w:hAnsi="Arial" w:cs="Arial"/>
          <w:color w:val="000000" w:themeColor="text1"/>
        </w:rPr>
        <w:footnoteReference w:customMarkFollows="1" w:id="3"/>
        <w:t>2</w:t>
      </w:r>
      <w:r w:rsidRPr="00D648DD">
        <w:rPr>
          <w:rFonts w:ascii="Arial" w:hAnsi="Arial" w:cs="Arial"/>
          <w:color w:val="000000" w:themeColor="text1"/>
        </w:rPr>
        <w:t xml:space="preserve"> el abuso de poder es el elemento central en las expresiones de violencia. En ellas la dominación se reproduce y se permite gracias a las estructuras sociales que funcionan con la lógica masculina. Este orden social funciona como una máquina simbólica que ratifica la dominación  masculina en la medida en que encuentra todas las condiciones de posibilidad para ejercerse y reproducirse. Así, tanto para hombres como para mujeres el sentido de las prácticas obedece a estructuras objetivas producto de un orden simbólico reproducido en y por las instituciones y por los actores sociales. </w:t>
      </w:r>
    </w:p>
    <w:p w14:paraId="01895A22" w14:textId="77777777" w:rsidR="00351737" w:rsidRPr="00D648DD" w:rsidRDefault="00351737" w:rsidP="00D648DD">
      <w:pPr>
        <w:ind w:firstLine="708"/>
        <w:jc w:val="both"/>
        <w:rPr>
          <w:rFonts w:ascii="Arial" w:hAnsi="Arial" w:cs="Arial"/>
          <w:color w:val="000000" w:themeColor="text1"/>
        </w:rPr>
      </w:pPr>
    </w:p>
    <w:p w14:paraId="0D5388EC" w14:textId="77777777" w:rsidR="00351737" w:rsidRPr="00D648DD" w:rsidRDefault="00351737" w:rsidP="00D648DD">
      <w:pPr>
        <w:ind w:firstLine="708"/>
        <w:jc w:val="both"/>
        <w:rPr>
          <w:rFonts w:ascii="Arial" w:hAnsi="Arial" w:cs="Arial"/>
          <w:color w:val="000000" w:themeColor="text1"/>
        </w:rPr>
      </w:pPr>
      <w:r w:rsidRPr="00D648DD">
        <w:rPr>
          <w:rFonts w:ascii="Arial" w:hAnsi="Arial" w:cs="Arial"/>
          <w:color w:val="000000" w:themeColor="text1"/>
          <w:shd w:val="clear" w:color="auto" w:fill="FFFFFF"/>
        </w:rPr>
        <w:t>En ese sentido, debe decirse que una de las principales problemáticas es que los agentes públicos que intervienen en los procesos que involucran a mujeres como víctimas, muchas veces desconocen o no tienen en consideración prácticas que impliquen a la perspectiva de género como eje orientador de su función, lo cual arroja como resultado la reproducción de estructuras objetivas simbólicas a las que Bourdieu se refiere.</w:t>
      </w:r>
    </w:p>
    <w:p w14:paraId="131B5EAB" w14:textId="77777777" w:rsidR="00351737" w:rsidRPr="00D648DD" w:rsidRDefault="00351737" w:rsidP="00D648DD">
      <w:pPr>
        <w:shd w:val="clear" w:color="auto" w:fill="FFFFFF"/>
        <w:ind w:firstLine="708"/>
        <w:jc w:val="both"/>
        <w:rPr>
          <w:rFonts w:ascii="Arial" w:hAnsi="Arial"/>
          <w:color w:val="000000" w:themeColor="text1"/>
        </w:rPr>
      </w:pPr>
    </w:p>
    <w:p w14:paraId="7A7C6560" w14:textId="662D0D8C" w:rsidR="00824804" w:rsidRPr="00F854FD" w:rsidRDefault="00351737" w:rsidP="00F854FD">
      <w:pPr>
        <w:shd w:val="clear" w:color="auto" w:fill="FFFFFF"/>
        <w:ind w:firstLine="708"/>
        <w:jc w:val="both"/>
        <w:rPr>
          <w:rFonts w:ascii="Arial" w:hAnsi="Arial" w:cs="Arial"/>
          <w:color w:val="000000" w:themeColor="text1"/>
        </w:rPr>
      </w:pPr>
      <w:r w:rsidRPr="00D648DD">
        <w:rPr>
          <w:rFonts w:ascii="Arial" w:hAnsi="Arial" w:cs="Arial"/>
          <w:color w:val="000000" w:themeColor="text1"/>
        </w:rPr>
        <w:t>Por eso</w:t>
      </w:r>
      <w:r w:rsidR="00146AA3" w:rsidRPr="00D648DD">
        <w:rPr>
          <w:rFonts w:ascii="Arial" w:hAnsi="Arial" w:cs="Arial"/>
          <w:color w:val="000000" w:themeColor="text1"/>
        </w:rPr>
        <w:t>, p</w:t>
      </w:r>
      <w:r w:rsidR="000D6CE4" w:rsidRPr="00D648DD">
        <w:rPr>
          <w:rFonts w:ascii="Arial" w:hAnsi="Arial" w:cs="Arial"/>
          <w:color w:val="000000" w:themeColor="text1"/>
        </w:rPr>
        <w:t>ara quienes integramos la Fracción Legislativa del PRI, el</w:t>
      </w:r>
      <w:r w:rsidR="00824804" w:rsidRPr="00D648DD">
        <w:rPr>
          <w:rFonts w:ascii="Arial" w:hAnsi="Arial" w:cs="Arial"/>
          <w:color w:val="000000" w:themeColor="text1"/>
        </w:rPr>
        <w:t xml:space="preserve"> derecho de la mujer a una vida libre </w:t>
      </w:r>
      <w:r w:rsidR="00146AA3" w:rsidRPr="00D648DD">
        <w:rPr>
          <w:rFonts w:ascii="Arial" w:hAnsi="Arial" w:cs="Arial"/>
          <w:color w:val="000000" w:themeColor="text1"/>
        </w:rPr>
        <w:t xml:space="preserve">de </w:t>
      </w:r>
      <w:r w:rsidR="00824804" w:rsidRPr="00D648DD">
        <w:rPr>
          <w:rFonts w:ascii="Arial" w:hAnsi="Arial" w:cs="Arial"/>
          <w:color w:val="000000" w:themeColor="text1"/>
        </w:rPr>
        <w:t>violencia se traduce en la obligación de toda autoridad de actuar con perspectiva de género,</w:t>
      </w:r>
      <w:r w:rsidR="00E0320F">
        <w:rPr>
          <w:rFonts w:ascii="Arial" w:hAnsi="Arial" w:cs="Arial"/>
          <w:color w:val="000000" w:themeColor="text1"/>
        </w:rPr>
        <w:t xml:space="preserve"> lo que implica</w:t>
      </w:r>
      <w:r w:rsidR="00E0320F" w:rsidRPr="00E0320F">
        <w:rPr>
          <w:rFonts w:ascii="Arial" w:hAnsi="Arial" w:cs="Arial"/>
          <w:color w:val="FF0000"/>
        </w:rPr>
        <w:t xml:space="preserve"> </w:t>
      </w:r>
      <w:r w:rsidR="00E0320F" w:rsidRPr="00BB5720">
        <w:rPr>
          <w:rFonts w:ascii="Arial" w:hAnsi="Arial" w:cs="Arial"/>
          <w:color w:val="000000" w:themeColor="text1"/>
        </w:rPr>
        <w:t xml:space="preserve">el conocimiento, su alcance </w:t>
      </w:r>
      <w:r w:rsidR="00BB5720" w:rsidRPr="00BB5720">
        <w:rPr>
          <w:rFonts w:ascii="Arial" w:hAnsi="Arial" w:cs="Arial"/>
          <w:color w:val="000000" w:themeColor="text1"/>
        </w:rPr>
        <w:t xml:space="preserve">y el uso </w:t>
      </w:r>
      <w:r w:rsidR="00E0320F" w:rsidRPr="00BB5720">
        <w:rPr>
          <w:rFonts w:ascii="Arial" w:hAnsi="Arial" w:cs="Arial"/>
          <w:color w:val="000000" w:themeColor="text1"/>
        </w:rPr>
        <w:t xml:space="preserve">de indicadores para generar </w:t>
      </w:r>
      <w:r w:rsidR="00DD3EF7" w:rsidRPr="00BB5720">
        <w:rPr>
          <w:rFonts w:ascii="Arial" w:hAnsi="Arial"/>
          <w:color w:val="000000" w:themeColor="text1"/>
        </w:rPr>
        <w:t>acciones y mecanismos para</w:t>
      </w:r>
      <w:r w:rsidR="00146AA3" w:rsidRPr="00BB5720">
        <w:rPr>
          <w:rFonts w:ascii="Arial" w:hAnsi="Arial"/>
          <w:color w:val="000000" w:themeColor="text1"/>
        </w:rPr>
        <w:t xml:space="preserve"> </w:t>
      </w:r>
      <w:r w:rsidR="00146AA3" w:rsidRPr="00BB5720">
        <w:rPr>
          <w:rFonts w:ascii="Arial" w:hAnsi="Arial" w:cs="Arial"/>
          <w:color w:val="000000" w:themeColor="text1"/>
        </w:rPr>
        <w:t>prevenir, atender y sancionar para erradicar estas prácticas</w:t>
      </w:r>
      <w:r w:rsidR="00DD3EF7" w:rsidRPr="00BB5720">
        <w:rPr>
          <w:rFonts w:ascii="Arial" w:hAnsi="Arial" w:cs="Arial"/>
          <w:color w:val="000000" w:themeColor="text1"/>
        </w:rPr>
        <w:t>.</w:t>
      </w:r>
      <w:r w:rsidR="00146AA3" w:rsidRPr="00BB5720">
        <w:rPr>
          <w:rFonts w:ascii="Arial" w:hAnsi="Arial" w:cs="Arial"/>
          <w:color w:val="000000" w:themeColor="text1"/>
        </w:rPr>
        <w:t xml:space="preserve"> </w:t>
      </w:r>
      <w:r w:rsidR="00DD3EF7" w:rsidRPr="00BB5720">
        <w:rPr>
          <w:rFonts w:ascii="Arial" w:hAnsi="Arial" w:cs="Arial"/>
          <w:color w:val="000000" w:themeColor="text1"/>
        </w:rPr>
        <w:t>Para esto</w:t>
      </w:r>
      <w:r w:rsidR="001C0F00" w:rsidRPr="00BB5720">
        <w:rPr>
          <w:rFonts w:ascii="Arial" w:hAnsi="Arial" w:cs="Arial"/>
          <w:color w:val="000000" w:themeColor="text1"/>
        </w:rPr>
        <w:t xml:space="preserve">, </w:t>
      </w:r>
      <w:r w:rsidR="00DD3EF7" w:rsidRPr="00BB5720">
        <w:rPr>
          <w:rFonts w:ascii="Arial" w:hAnsi="Arial" w:cs="Arial"/>
          <w:color w:val="000000" w:themeColor="text1"/>
        </w:rPr>
        <w:t>se propone otorgar a las autoridades</w:t>
      </w:r>
      <w:r w:rsidR="00E0320F" w:rsidRPr="00BB5720">
        <w:rPr>
          <w:rFonts w:ascii="Arial" w:hAnsi="Arial" w:cs="Arial"/>
          <w:b/>
          <w:color w:val="000000" w:themeColor="text1"/>
        </w:rPr>
        <w:t xml:space="preserve"> estatales y municipales,</w:t>
      </w:r>
      <w:r w:rsidR="001C0F00" w:rsidRPr="00BB5720">
        <w:rPr>
          <w:rFonts w:ascii="Arial" w:hAnsi="Arial" w:cs="Arial"/>
          <w:color w:val="000000" w:themeColor="text1"/>
        </w:rPr>
        <w:t xml:space="preserve"> </w:t>
      </w:r>
      <w:r w:rsidR="001C0F00" w:rsidRPr="00BB5720">
        <w:rPr>
          <w:rFonts w:ascii="Arial" w:hAnsi="Arial" w:cs="Arial"/>
          <w:b/>
          <w:color w:val="000000" w:themeColor="text1"/>
        </w:rPr>
        <w:t xml:space="preserve">la facultad de </w:t>
      </w:r>
      <w:r w:rsidR="001C0F00" w:rsidRPr="00BB5720">
        <w:rPr>
          <w:rFonts w:ascii="Arial" w:hAnsi="Arial"/>
          <w:b/>
          <w:color w:val="000000" w:themeColor="text1"/>
        </w:rPr>
        <w:t>detección</w:t>
      </w:r>
      <w:r w:rsidR="001C0F00" w:rsidRPr="00BB5720">
        <w:rPr>
          <w:rFonts w:ascii="Arial" w:hAnsi="Arial" w:cs="Arial"/>
          <w:color w:val="000000" w:themeColor="text1"/>
        </w:rPr>
        <w:t xml:space="preserve">, </w:t>
      </w:r>
      <w:r w:rsidR="00DD3EF7" w:rsidRPr="00BB5720">
        <w:rPr>
          <w:rFonts w:ascii="Arial" w:hAnsi="Arial" w:cs="Arial"/>
          <w:color w:val="000000" w:themeColor="text1"/>
        </w:rPr>
        <w:t>con el objeto de</w:t>
      </w:r>
      <w:r w:rsidR="001C0F00" w:rsidRPr="00BB5720">
        <w:rPr>
          <w:rFonts w:ascii="Arial" w:hAnsi="Arial" w:cs="Arial"/>
          <w:color w:val="000000" w:themeColor="text1"/>
        </w:rPr>
        <w:t xml:space="preserve"> que se procure </w:t>
      </w:r>
      <w:r w:rsidR="001C0F00" w:rsidRPr="00BB5720">
        <w:rPr>
          <w:rFonts w:ascii="Arial" w:hAnsi="Arial" w:cs="Arial"/>
          <w:b/>
          <w:bCs/>
          <w:color w:val="000000" w:themeColor="text1"/>
        </w:rPr>
        <w:t>una atención</w:t>
      </w:r>
      <w:r w:rsidR="001C0F00" w:rsidRPr="00BB5720">
        <w:rPr>
          <w:rFonts w:ascii="Arial" w:hAnsi="Arial" w:cs="Arial"/>
          <w:color w:val="000000" w:themeColor="text1"/>
        </w:rPr>
        <w:t xml:space="preserve"> </w:t>
      </w:r>
      <w:r w:rsidR="003B7CCD" w:rsidRPr="00BB5720">
        <w:rPr>
          <w:rFonts w:ascii="Arial" w:hAnsi="Arial"/>
          <w:b/>
          <w:color w:val="000000" w:themeColor="text1"/>
        </w:rPr>
        <w:t xml:space="preserve">temprana </w:t>
      </w:r>
      <w:r w:rsidR="00824804" w:rsidRPr="00BB5720">
        <w:rPr>
          <w:rFonts w:ascii="Arial" w:hAnsi="Arial"/>
          <w:b/>
          <w:color w:val="000000" w:themeColor="text1"/>
        </w:rPr>
        <w:t>para cumplir con la debida diligencia</w:t>
      </w:r>
      <w:r w:rsidR="00824804" w:rsidRPr="00BB5720">
        <w:rPr>
          <w:rFonts w:ascii="Arial" w:hAnsi="Arial" w:cs="Arial"/>
          <w:color w:val="000000" w:themeColor="text1"/>
        </w:rPr>
        <w:t xml:space="preserve">, </w:t>
      </w:r>
      <w:r w:rsidR="001C0F00" w:rsidRPr="00BB5720">
        <w:rPr>
          <w:rFonts w:ascii="Arial" w:hAnsi="Arial" w:cs="Arial"/>
          <w:color w:val="000000" w:themeColor="text1"/>
        </w:rPr>
        <w:t>para lo cual, se tendrá que desarrollar en los protocolos que ya se establecen en la Ley para el Acceso de las Mujeres a una Vida Libre de Violencia</w:t>
      </w:r>
      <w:r w:rsidR="00824804" w:rsidRPr="00BB5720">
        <w:rPr>
          <w:rFonts w:ascii="Arial" w:hAnsi="Arial" w:cs="Arial"/>
          <w:color w:val="000000" w:themeColor="text1"/>
        </w:rPr>
        <w:t>,</w:t>
      </w:r>
      <w:r w:rsidR="00E0320F" w:rsidRPr="00BB5720">
        <w:rPr>
          <w:rFonts w:ascii="Arial" w:hAnsi="Arial" w:cs="Arial"/>
          <w:color w:val="000000" w:themeColor="text1"/>
        </w:rPr>
        <w:t xml:space="preserve"> </w:t>
      </w:r>
      <w:r w:rsidR="001C0F00" w:rsidRPr="00BB5720">
        <w:rPr>
          <w:rFonts w:ascii="Arial" w:hAnsi="Arial" w:cs="Arial"/>
          <w:color w:val="000000" w:themeColor="text1"/>
        </w:rPr>
        <w:t xml:space="preserve">los cuales </w:t>
      </w:r>
      <w:r w:rsidR="00E0320F" w:rsidRPr="00BB5720">
        <w:rPr>
          <w:rFonts w:ascii="Arial" w:hAnsi="Arial" w:cs="Arial"/>
          <w:color w:val="000000" w:themeColor="text1"/>
        </w:rPr>
        <w:t xml:space="preserve">a la presente fecha </w:t>
      </w:r>
      <w:r w:rsidR="00BB5720">
        <w:rPr>
          <w:rFonts w:ascii="Arial" w:hAnsi="Arial" w:cs="Arial"/>
          <w:color w:val="000000" w:themeColor="text1"/>
        </w:rPr>
        <w:t xml:space="preserve">ya </w:t>
      </w:r>
      <w:r w:rsidR="00E0320F" w:rsidRPr="00BB5720">
        <w:rPr>
          <w:rFonts w:ascii="Arial" w:hAnsi="Arial" w:cs="Arial"/>
          <w:color w:val="000000" w:themeColor="text1"/>
        </w:rPr>
        <w:t>deberían haber sido</w:t>
      </w:r>
      <w:r w:rsidR="001C0F00" w:rsidRPr="00BB5720">
        <w:rPr>
          <w:rFonts w:ascii="Arial" w:hAnsi="Arial" w:cs="Arial"/>
          <w:color w:val="000000" w:themeColor="text1"/>
        </w:rPr>
        <w:t xml:space="preserve"> implementad</w:t>
      </w:r>
      <w:r w:rsidR="001C0F00" w:rsidRPr="00D648DD">
        <w:rPr>
          <w:rFonts w:ascii="Arial" w:hAnsi="Arial" w:cs="Arial"/>
          <w:color w:val="000000" w:themeColor="text1"/>
        </w:rPr>
        <w:t>os por todos los entes públicos,</w:t>
      </w:r>
      <w:r w:rsidR="00A61017" w:rsidRPr="00D648DD">
        <w:rPr>
          <w:rFonts w:ascii="Arial" w:hAnsi="Arial" w:cs="Arial"/>
          <w:color w:val="000000" w:themeColor="text1"/>
        </w:rPr>
        <w:t xml:space="preserve"> la</w:t>
      </w:r>
      <w:r w:rsidR="00824804" w:rsidRPr="00D648DD">
        <w:rPr>
          <w:rFonts w:ascii="Arial" w:hAnsi="Arial"/>
          <w:color w:val="000000" w:themeColor="text1"/>
        </w:rPr>
        <w:t xml:space="preserve"> aplicación efectiva del mismo, así como políticas de </w:t>
      </w:r>
      <w:r w:rsidR="001C0F00" w:rsidRPr="00D648DD">
        <w:rPr>
          <w:rFonts w:ascii="Arial" w:hAnsi="Arial" w:cs="Arial"/>
          <w:color w:val="000000" w:themeColor="text1"/>
        </w:rPr>
        <w:t>actuación</w:t>
      </w:r>
      <w:r w:rsidR="00E0320F">
        <w:rPr>
          <w:rFonts w:ascii="Arial" w:hAnsi="Arial" w:cs="Arial"/>
          <w:color w:val="000000" w:themeColor="text1"/>
        </w:rPr>
        <w:t xml:space="preserve">, </w:t>
      </w:r>
      <w:r w:rsidR="00E0320F" w:rsidRPr="00BB5720">
        <w:rPr>
          <w:rFonts w:ascii="Arial" w:hAnsi="Arial" w:cs="Arial"/>
          <w:color w:val="000000" w:themeColor="text1"/>
        </w:rPr>
        <w:t>con la debida asesoría de la Secretaría de las Mujeres</w:t>
      </w:r>
      <w:r w:rsidR="00824804" w:rsidRPr="00BB5720">
        <w:rPr>
          <w:rFonts w:ascii="Arial" w:hAnsi="Arial" w:cs="Arial"/>
          <w:color w:val="000000" w:themeColor="text1"/>
        </w:rPr>
        <w:t xml:space="preserve">. </w:t>
      </w:r>
    </w:p>
    <w:p w14:paraId="114A0A57" w14:textId="6D277ABD" w:rsidR="001C0F00" w:rsidRPr="00D648DD" w:rsidRDefault="001C0F00" w:rsidP="00D648DD">
      <w:pPr>
        <w:pStyle w:val="Textoindependiente"/>
        <w:spacing w:line="240" w:lineRule="auto"/>
        <w:ind w:right="115" w:firstLine="708"/>
        <w:rPr>
          <w:rFonts w:cs="Arial"/>
          <w:color w:val="000000" w:themeColor="text1"/>
        </w:rPr>
      </w:pPr>
      <w:r w:rsidRPr="00D648DD">
        <w:rPr>
          <w:rFonts w:cs="Arial"/>
          <w:color w:val="000000" w:themeColor="text1"/>
        </w:rPr>
        <w:lastRenderedPageBreak/>
        <w:t>En este sentido,</w:t>
      </w:r>
      <w:r w:rsidRPr="00D648DD">
        <w:rPr>
          <w:color w:val="000000" w:themeColor="text1"/>
        </w:rPr>
        <w:t xml:space="preserve"> </w:t>
      </w:r>
      <w:r w:rsidR="00454CB0" w:rsidRPr="00D648DD">
        <w:rPr>
          <w:rFonts w:cs="Arial"/>
          <w:color w:val="000000" w:themeColor="text1"/>
        </w:rPr>
        <w:t xml:space="preserve">la </w:t>
      </w:r>
      <w:r w:rsidR="00454CB0" w:rsidRPr="00D648DD">
        <w:rPr>
          <w:b/>
          <w:color w:val="000000" w:themeColor="text1"/>
        </w:rPr>
        <w:t>detección temprana de la violencia</w:t>
      </w:r>
      <w:r w:rsidRPr="00D648DD">
        <w:rPr>
          <w:rFonts w:cs="Arial"/>
          <w:b/>
          <w:color w:val="000000" w:themeColor="text1"/>
        </w:rPr>
        <w:t xml:space="preserve"> en contra de las mujeres</w:t>
      </w:r>
      <w:r w:rsidRPr="00D648DD">
        <w:rPr>
          <w:rFonts w:cs="Arial"/>
          <w:color w:val="000000" w:themeColor="text1"/>
        </w:rPr>
        <w:t xml:space="preserve">, surge de la empatía </w:t>
      </w:r>
      <w:r w:rsidR="00A61017" w:rsidRPr="00D648DD">
        <w:rPr>
          <w:rFonts w:cs="Arial"/>
          <w:color w:val="000000" w:themeColor="text1"/>
        </w:rPr>
        <w:t>con la causa que se vio reflejada</w:t>
      </w:r>
      <w:r w:rsidRPr="00D648DD">
        <w:rPr>
          <w:rFonts w:cs="Arial"/>
          <w:color w:val="000000" w:themeColor="text1"/>
        </w:rPr>
        <w:t xml:space="preserve"> el 8 de marzo, en  </w:t>
      </w:r>
      <w:r w:rsidR="00A61017" w:rsidRPr="00D648DD">
        <w:rPr>
          <w:rFonts w:cs="Arial"/>
          <w:color w:val="000000" w:themeColor="text1"/>
        </w:rPr>
        <w:t>dond</w:t>
      </w:r>
      <w:r w:rsidRPr="00D648DD">
        <w:rPr>
          <w:rFonts w:cs="Arial"/>
          <w:color w:val="000000" w:themeColor="text1"/>
        </w:rPr>
        <w:t xml:space="preserve">e tuvimos conocimiento de mujeres que requieren </w:t>
      </w:r>
      <w:r w:rsidR="00CD5B4A" w:rsidRPr="00D648DD">
        <w:rPr>
          <w:rFonts w:cs="Arial"/>
          <w:color w:val="000000" w:themeColor="text1"/>
        </w:rPr>
        <w:t xml:space="preserve">y demandan </w:t>
      </w:r>
      <w:r w:rsidRPr="00D648DD">
        <w:rPr>
          <w:rFonts w:cs="Arial"/>
          <w:color w:val="000000" w:themeColor="text1"/>
        </w:rPr>
        <w:t>una adecuada atención y testimonios de vida que demuestran que la norma está siendo superada por la realidad; y que la prevención debe ser acompañada de la posibilidad de detectar para gestionar y brindar atención.</w:t>
      </w:r>
    </w:p>
    <w:p w14:paraId="607B65D3" w14:textId="41340701" w:rsidR="00454CB0" w:rsidRPr="00D648DD" w:rsidRDefault="00454CB0" w:rsidP="00D648DD">
      <w:pPr>
        <w:pStyle w:val="Textoindependiente"/>
        <w:spacing w:line="240" w:lineRule="auto"/>
        <w:ind w:right="115" w:firstLine="708"/>
        <w:rPr>
          <w:rFonts w:cs="Arial"/>
          <w:color w:val="000000" w:themeColor="text1"/>
        </w:rPr>
      </w:pPr>
    </w:p>
    <w:p w14:paraId="03FD93E6" w14:textId="632E4395" w:rsidR="00CD5B4A" w:rsidRPr="00D648DD" w:rsidRDefault="00CD5B4A" w:rsidP="00D648DD">
      <w:pPr>
        <w:pStyle w:val="Textoindependiente"/>
        <w:spacing w:line="240" w:lineRule="auto"/>
        <w:ind w:right="115" w:firstLine="708"/>
        <w:rPr>
          <w:rFonts w:cs="Arial"/>
          <w:color w:val="000000" w:themeColor="text1"/>
        </w:rPr>
      </w:pPr>
      <w:r w:rsidRPr="00D648DD">
        <w:rPr>
          <w:rFonts w:cs="Arial"/>
          <w:color w:val="000000" w:themeColor="text1"/>
        </w:rPr>
        <w:t>La detección debe ser el puente entre la prevención y la atención, que permita encauzar la ayuda necesaria sobre todo en el ámbito psicológico, para romper ciclos de violencia</w:t>
      </w:r>
      <w:r w:rsidR="00E0320F">
        <w:rPr>
          <w:rFonts w:cs="Arial"/>
          <w:color w:val="000000" w:themeColor="text1"/>
        </w:rPr>
        <w:t xml:space="preserve"> </w:t>
      </w:r>
      <w:r w:rsidR="00E0320F" w:rsidRPr="00BB5720">
        <w:rPr>
          <w:rFonts w:cs="Arial"/>
          <w:color w:val="000000" w:themeColor="text1"/>
        </w:rPr>
        <w:t xml:space="preserve">y el impacto negativo en las familias y la sociedad en general, </w:t>
      </w:r>
      <w:r w:rsidR="00E0320F">
        <w:rPr>
          <w:rFonts w:cs="Arial"/>
          <w:color w:val="000000" w:themeColor="text1"/>
        </w:rPr>
        <w:t>identificando en lo social</w:t>
      </w:r>
      <w:r w:rsidR="00E0320F" w:rsidRPr="00E0320F">
        <w:rPr>
          <w:rFonts w:cs="Arial"/>
          <w:color w:val="FF0000"/>
        </w:rPr>
        <w:t>,</w:t>
      </w:r>
      <w:r w:rsidR="00E0320F">
        <w:rPr>
          <w:rFonts w:cs="Arial"/>
          <w:color w:val="000000" w:themeColor="text1"/>
        </w:rPr>
        <w:t xml:space="preserve"> </w:t>
      </w:r>
      <w:r w:rsidRPr="00D648DD">
        <w:rPr>
          <w:rFonts w:cs="Arial"/>
          <w:color w:val="000000" w:themeColor="text1"/>
        </w:rPr>
        <w:t>aquellos estereotipos y patrones que constituyen violencia sistemática.</w:t>
      </w:r>
    </w:p>
    <w:p w14:paraId="5CCBFFC0" w14:textId="77777777" w:rsidR="00CD5B4A" w:rsidRPr="00D648DD" w:rsidRDefault="00CD5B4A" w:rsidP="00D648DD">
      <w:pPr>
        <w:pStyle w:val="Textoindependiente"/>
        <w:spacing w:line="240" w:lineRule="auto"/>
        <w:ind w:right="115" w:firstLine="708"/>
        <w:rPr>
          <w:rFonts w:cs="Arial"/>
          <w:color w:val="000000" w:themeColor="text1"/>
        </w:rPr>
      </w:pPr>
    </w:p>
    <w:p w14:paraId="7C9DCF18" w14:textId="76EC99FA" w:rsidR="00CD5B4A" w:rsidRPr="00D648DD" w:rsidRDefault="00051610" w:rsidP="00D648DD">
      <w:pPr>
        <w:ind w:firstLine="708"/>
        <w:jc w:val="both"/>
        <w:rPr>
          <w:rFonts w:ascii="Arial" w:hAnsi="Arial" w:cs="Arial"/>
          <w:color w:val="000000" w:themeColor="text1"/>
          <w:lang w:val="es-ES_tradnl" w:eastAsia="es-ES"/>
        </w:rPr>
      </w:pPr>
      <w:r w:rsidRPr="00D648DD">
        <w:rPr>
          <w:rFonts w:ascii="Arial" w:hAnsi="Arial" w:cs="Arial"/>
          <w:color w:val="000000" w:themeColor="text1"/>
          <w:lang w:val="es-ES_tradnl" w:eastAsia="es-ES"/>
        </w:rPr>
        <w:t xml:space="preserve">La implementación </w:t>
      </w:r>
      <w:r w:rsidR="00E51127" w:rsidRPr="00D648DD">
        <w:rPr>
          <w:rFonts w:ascii="Arial" w:hAnsi="Arial" w:cs="Arial"/>
          <w:color w:val="000000" w:themeColor="text1"/>
          <w:lang w:val="es-ES_tradnl" w:eastAsia="es-ES"/>
        </w:rPr>
        <w:t xml:space="preserve">de </w:t>
      </w:r>
      <w:r w:rsidR="006F5F34" w:rsidRPr="00D648DD">
        <w:rPr>
          <w:rFonts w:ascii="Arial" w:hAnsi="Arial" w:cs="Arial"/>
          <w:color w:val="000000" w:themeColor="text1"/>
          <w:lang w:val="es-ES_tradnl" w:eastAsia="es-ES"/>
        </w:rPr>
        <w:t xml:space="preserve">acciones y políticas relacionadas con la detección de la violencia cometida contra las </w:t>
      </w:r>
      <w:r w:rsidR="006F5F34" w:rsidRPr="00BB5720">
        <w:rPr>
          <w:rFonts w:ascii="Arial" w:hAnsi="Arial" w:cs="Arial"/>
          <w:color w:val="000000" w:themeColor="text1"/>
          <w:lang w:val="es-ES_tradnl" w:eastAsia="es-ES"/>
        </w:rPr>
        <w:t>mujeres</w:t>
      </w:r>
      <w:r w:rsidRPr="00BB5720">
        <w:rPr>
          <w:rFonts w:ascii="Arial" w:hAnsi="Arial" w:cs="Arial"/>
          <w:color w:val="000000" w:themeColor="text1"/>
          <w:lang w:val="es-ES_tradnl" w:eastAsia="es-ES"/>
        </w:rPr>
        <w:t xml:space="preserve"> </w:t>
      </w:r>
      <w:r w:rsidR="00E0320F" w:rsidRPr="00BB5720">
        <w:rPr>
          <w:rFonts w:ascii="Arial" w:hAnsi="Arial" w:cs="Arial"/>
          <w:color w:val="000000" w:themeColor="text1"/>
          <w:lang w:val="es-ES_tradnl" w:eastAsia="es-ES"/>
        </w:rPr>
        <w:t xml:space="preserve">representa una facultad que permite </w:t>
      </w:r>
      <w:r w:rsidRPr="00BB5720">
        <w:rPr>
          <w:rFonts w:ascii="Arial" w:hAnsi="Arial" w:cs="Arial"/>
          <w:color w:val="000000" w:themeColor="text1"/>
          <w:lang w:val="es-ES_tradnl" w:eastAsia="es-ES"/>
        </w:rPr>
        <w:t xml:space="preserve"> </w:t>
      </w:r>
      <w:r w:rsidR="00E0320F" w:rsidRPr="00BB5720">
        <w:rPr>
          <w:rFonts w:ascii="Arial" w:hAnsi="Arial" w:cs="Arial"/>
          <w:color w:val="000000" w:themeColor="text1"/>
          <w:lang w:val="es-ES_tradnl" w:eastAsia="es-ES"/>
        </w:rPr>
        <w:t xml:space="preserve">el </w:t>
      </w:r>
      <w:r w:rsidRPr="00BB5720">
        <w:rPr>
          <w:rFonts w:ascii="Arial" w:hAnsi="Arial" w:cs="Arial"/>
          <w:color w:val="000000" w:themeColor="text1"/>
          <w:lang w:val="es-ES_tradnl" w:eastAsia="es-ES"/>
        </w:rPr>
        <w:t>acercamiento de la igualdad y si</w:t>
      </w:r>
      <w:r w:rsidRPr="00D648DD">
        <w:rPr>
          <w:rFonts w:ascii="Arial" w:hAnsi="Arial" w:cs="Arial"/>
          <w:color w:val="000000" w:themeColor="text1"/>
          <w:lang w:val="es-ES_tradnl" w:eastAsia="es-ES"/>
        </w:rPr>
        <w:t>n juicios, potencia los resultados positivos de</w:t>
      </w:r>
      <w:r w:rsidR="001C0F00" w:rsidRPr="00D648DD">
        <w:rPr>
          <w:rFonts w:ascii="Arial" w:hAnsi="Arial" w:cs="Arial"/>
          <w:color w:val="000000" w:themeColor="text1"/>
          <w:lang w:val="es-ES_tradnl" w:eastAsia="es-ES"/>
        </w:rPr>
        <w:t xml:space="preserve"> la empatía social e institucional, como una respuesta ante</w:t>
      </w:r>
      <w:r w:rsidR="001C0F00" w:rsidRPr="00D648DD">
        <w:rPr>
          <w:rFonts w:ascii="Arial" w:hAnsi="Arial"/>
          <w:color w:val="000000" w:themeColor="text1"/>
          <w:lang w:val="es-ES_tradnl"/>
        </w:rPr>
        <w:t xml:space="preserve"> la violencia </w:t>
      </w:r>
      <w:r w:rsidR="001C0F00" w:rsidRPr="00D648DD">
        <w:rPr>
          <w:rFonts w:ascii="Arial" w:hAnsi="Arial" w:cs="Arial"/>
          <w:color w:val="000000" w:themeColor="text1"/>
          <w:lang w:val="es-ES_tradnl" w:eastAsia="es-ES"/>
        </w:rPr>
        <w:t>institucional evitando que</w:t>
      </w:r>
      <w:r w:rsidR="0026541A" w:rsidRPr="00D648DD">
        <w:rPr>
          <w:color w:val="000000" w:themeColor="text1"/>
        </w:rPr>
        <w:t xml:space="preserve"> </w:t>
      </w:r>
      <w:r w:rsidR="0026541A" w:rsidRPr="00D648DD">
        <w:rPr>
          <w:rFonts w:ascii="Arial" w:hAnsi="Arial" w:cs="Arial"/>
          <w:color w:val="000000" w:themeColor="text1"/>
          <w:lang w:val="es-ES_tradnl" w:eastAsia="es-ES"/>
        </w:rPr>
        <w:t xml:space="preserve">la vergüenza o el temor de represalias </w:t>
      </w:r>
      <w:r w:rsidR="00CD5B4A" w:rsidRPr="00D648DD">
        <w:rPr>
          <w:rFonts w:ascii="Arial" w:hAnsi="Arial" w:cs="Arial"/>
          <w:color w:val="000000" w:themeColor="text1"/>
          <w:lang w:val="es-ES_tradnl" w:eastAsia="es-ES"/>
        </w:rPr>
        <w:t>impida</w:t>
      </w:r>
      <w:r w:rsidR="0026541A" w:rsidRPr="00D648DD">
        <w:rPr>
          <w:rFonts w:ascii="Arial" w:hAnsi="Arial" w:cs="Arial"/>
          <w:color w:val="000000" w:themeColor="text1"/>
          <w:lang w:val="es-ES_tradnl" w:eastAsia="es-ES"/>
        </w:rPr>
        <w:t xml:space="preserve"> que la mujer </w:t>
      </w:r>
      <w:r w:rsidR="00CD5B4A" w:rsidRPr="00D648DD">
        <w:rPr>
          <w:rFonts w:ascii="Arial" w:hAnsi="Arial" w:cs="Arial"/>
          <w:color w:val="000000" w:themeColor="text1"/>
          <w:lang w:val="es-ES_tradnl" w:eastAsia="es-ES"/>
        </w:rPr>
        <w:t>denunci</w:t>
      </w:r>
      <w:r w:rsidR="00A66C23">
        <w:rPr>
          <w:rFonts w:ascii="Arial" w:hAnsi="Arial" w:cs="Arial"/>
          <w:color w:val="000000" w:themeColor="text1"/>
          <w:lang w:val="es-ES_tradnl" w:eastAsia="es-ES"/>
        </w:rPr>
        <w:t xml:space="preserve">e </w:t>
      </w:r>
      <w:r w:rsidR="0026541A" w:rsidRPr="00D648DD">
        <w:rPr>
          <w:rFonts w:ascii="Arial" w:hAnsi="Arial" w:cs="Arial"/>
          <w:color w:val="000000" w:themeColor="text1"/>
          <w:lang w:val="es-ES_tradnl" w:eastAsia="es-ES"/>
        </w:rPr>
        <w:t>un ataque a las autoridades</w:t>
      </w:r>
      <w:r w:rsidR="00CD5B4A" w:rsidRPr="00D648DD">
        <w:rPr>
          <w:rFonts w:ascii="Arial" w:hAnsi="Arial" w:cs="Arial"/>
          <w:color w:val="000000" w:themeColor="text1"/>
          <w:lang w:val="es-ES_tradnl" w:eastAsia="es-ES"/>
        </w:rPr>
        <w:t xml:space="preserve"> haciendo</w:t>
      </w:r>
      <w:r w:rsidR="0026541A" w:rsidRPr="00D648DD">
        <w:rPr>
          <w:rFonts w:ascii="Arial" w:hAnsi="Arial" w:cs="Arial"/>
          <w:color w:val="000000" w:themeColor="text1"/>
          <w:lang w:val="es-ES_tradnl" w:eastAsia="es-ES"/>
        </w:rPr>
        <w:t xml:space="preserve"> que prevalezca el círculo vicioso de la violencia estructura</w:t>
      </w:r>
      <w:r w:rsidR="00CD5B4A" w:rsidRPr="00D648DD">
        <w:rPr>
          <w:rFonts w:ascii="Arial" w:hAnsi="Arial"/>
          <w:color w:val="000000" w:themeColor="text1"/>
          <w:lang w:val="es-ES_tradnl"/>
        </w:rPr>
        <w:t>l</w:t>
      </w:r>
      <w:r w:rsidR="001C0F00" w:rsidRPr="00D648DD">
        <w:rPr>
          <w:rFonts w:ascii="Arial" w:hAnsi="Arial"/>
          <w:color w:val="000000" w:themeColor="text1"/>
          <w:lang w:val="es-ES_tradnl"/>
        </w:rPr>
        <w:t xml:space="preserve"> </w:t>
      </w:r>
      <w:r w:rsidR="001C0F00" w:rsidRPr="00D648DD">
        <w:rPr>
          <w:rFonts w:ascii="Arial" w:hAnsi="Arial" w:cs="Arial"/>
          <w:color w:val="000000" w:themeColor="text1"/>
          <w:lang w:val="es-ES_tradnl" w:eastAsia="es-ES"/>
        </w:rPr>
        <w:t>basada en el género</w:t>
      </w:r>
      <w:r w:rsidR="0026541A" w:rsidRPr="00D648DD">
        <w:rPr>
          <w:rFonts w:ascii="Arial" w:hAnsi="Arial" w:cs="Arial"/>
          <w:color w:val="000000" w:themeColor="text1"/>
          <w:lang w:val="es-ES_tradnl" w:eastAsia="es-ES"/>
        </w:rPr>
        <w:t>.</w:t>
      </w:r>
    </w:p>
    <w:p w14:paraId="4A50EF86" w14:textId="77777777" w:rsidR="00051610" w:rsidRPr="00D648DD" w:rsidRDefault="00051610" w:rsidP="00D648DD">
      <w:pPr>
        <w:jc w:val="both"/>
        <w:rPr>
          <w:rFonts w:ascii="Arial" w:hAnsi="Arial" w:cs="Arial"/>
          <w:color w:val="000000" w:themeColor="text1"/>
          <w:lang w:eastAsia="es-ES"/>
        </w:rPr>
      </w:pPr>
    </w:p>
    <w:p w14:paraId="1E01B156" w14:textId="1A9ABA75" w:rsidR="001C7339" w:rsidRPr="00D648DD" w:rsidRDefault="001C7339" w:rsidP="00D648DD">
      <w:pPr>
        <w:ind w:firstLine="708"/>
        <w:jc w:val="both"/>
        <w:rPr>
          <w:rFonts w:ascii="Arial" w:hAnsi="Arial" w:cs="Arial"/>
          <w:color w:val="000000" w:themeColor="text1"/>
          <w:lang w:val="es-ES_tradnl" w:eastAsia="es-ES"/>
        </w:rPr>
      </w:pPr>
      <w:r w:rsidRPr="00D648DD">
        <w:rPr>
          <w:rFonts w:ascii="Arial" w:hAnsi="Arial" w:cs="Arial"/>
          <w:color w:val="000000" w:themeColor="text1"/>
          <w:lang w:val="es-ES_tradnl" w:eastAsia="es-ES"/>
        </w:rPr>
        <w:t xml:space="preserve">Así, detectar de manera oportuna permite a los agentes públicos dar seguimiento y establecer acciones alrededor de un caso de violencia, buscando afrontar estas situaciones y salir de ellas. </w:t>
      </w:r>
      <w:r w:rsidR="001760FF" w:rsidRPr="00D648DD">
        <w:rPr>
          <w:rFonts w:ascii="Arial" w:hAnsi="Arial" w:cs="Arial"/>
          <w:color w:val="000000" w:themeColor="text1"/>
          <w:lang w:val="es-ES_tradnl" w:eastAsia="es-ES"/>
        </w:rPr>
        <w:t>En ese sentido, la detección debe sumarse a las acciones prioritarias para erradicar la violencia de género y garantizar a las mujeres el goce pleno de sus derechos.</w:t>
      </w:r>
    </w:p>
    <w:p w14:paraId="41FCF8EC" w14:textId="77777777" w:rsidR="00051610" w:rsidRPr="00D648DD" w:rsidRDefault="00051610" w:rsidP="00D648DD">
      <w:pPr>
        <w:jc w:val="both"/>
        <w:rPr>
          <w:rFonts w:ascii="Arial" w:hAnsi="Arial" w:cs="Arial"/>
          <w:color w:val="000000" w:themeColor="text1"/>
          <w:lang w:eastAsia="es-ES"/>
        </w:rPr>
      </w:pPr>
    </w:p>
    <w:p w14:paraId="20E656EB" w14:textId="6D6AB74B" w:rsidR="00637A33" w:rsidRPr="00D648DD" w:rsidRDefault="00407268" w:rsidP="00D648DD">
      <w:pPr>
        <w:ind w:firstLine="708"/>
        <w:jc w:val="both"/>
        <w:rPr>
          <w:rFonts w:ascii="Arial" w:hAnsi="Arial" w:cs="Arial"/>
          <w:color w:val="000000" w:themeColor="text1"/>
          <w:lang w:val="es-ES_tradnl" w:eastAsia="es-ES"/>
        </w:rPr>
      </w:pPr>
      <w:r w:rsidRPr="00D648DD">
        <w:rPr>
          <w:rFonts w:ascii="Arial" w:hAnsi="Arial" w:cs="Arial"/>
          <w:color w:val="000000" w:themeColor="text1"/>
          <w:lang w:val="es-ES_tradnl" w:eastAsia="es-ES"/>
        </w:rPr>
        <w:t xml:space="preserve">Con base en lo expuesto, la presente iniciativa tiene dos propósitos: El </w:t>
      </w:r>
      <w:r w:rsidRPr="00BB5720">
        <w:rPr>
          <w:rFonts w:ascii="Arial" w:hAnsi="Arial" w:cs="Arial"/>
          <w:color w:val="000000" w:themeColor="text1"/>
          <w:lang w:val="es-ES_tradnl" w:eastAsia="es-ES"/>
        </w:rPr>
        <w:t>primero</w:t>
      </w:r>
      <w:r w:rsidR="00A66C23" w:rsidRPr="00BB5720">
        <w:rPr>
          <w:rFonts w:ascii="Arial" w:hAnsi="Arial" w:cs="Arial"/>
          <w:color w:val="000000" w:themeColor="text1"/>
          <w:lang w:val="es-ES_tradnl" w:eastAsia="es-ES"/>
        </w:rPr>
        <w:t>,</w:t>
      </w:r>
      <w:r w:rsidRPr="00D648DD">
        <w:rPr>
          <w:rFonts w:ascii="Arial" w:hAnsi="Arial" w:cs="Arial"/>
          <w:color w:val="000000" w:themeColor="text1"/>
          <w:lang w:val="es-ES_tradnl" w:eastAsia="es-ES"/>
        </w:rPr>
        <w:t xml:space="preserve"> </w:t>
      </w:r>
      <w:r w:rsidR="001C0F00" w:rsidRPr="00D648DD">
        <w:rPr>
          <w:rFonts w:ascii="Arial" w:hAnsi="Arial" w:cs="Arial"/>
          <w:color w:val="000000" w:themeColor="text1"/>
          <w:lang w:val="es-ES_tradnl" w:eastAsia="es-ES"/>
        </w:rPr>
        <w:t>es generar mecanismos de prevención ante</w:t>
      </w:r>
      <w:r w:rsidR="001C0F00" w:rsidRPr="00D648DD">
        <w:rPr>
          <w:rFonts w:ascii="Arial" w:hAnsi="Arial"/>
          <w:color w:val="000000" w:themeColor="text1"/>
          <w:lang w:val="es-ES_tradnl"/>
        </w:rPr>
        <w:t xml:space="preserve"> la </w:t>
      </w:r>
      <w:r w:rsidR="00F27ECA" w:rsidRPr="00D648DD">
        <w:rPr>
          <w:rFonts w:ascii="Arial" w:hAnsi="Arial"/>
          <w:color w:val="000000" w:themeColor="text1"/>
          <w:lang w:val="es-ES_tradnl"/>
        </w:rPr>
        <w:t xml:space="preserve">violencia institucional </w:t>
      </w:r>
      <w:r w:rsidR="001C0F00" w:rsidRPr="00D648DD">
        <w:rPr>
          <w:rFonts w:ascii="Arial" w:hAnsi="Arial" w:cs="Arial"/>
          <w:color w:val="000000" w:themeColor="text1"/>
          <w:lang w:val="es-ES_tradnl" w:eastAsia="es-ES"/>
        </w:rPr>
        <w:t xml:space="preserve">considerando que se incluyan políticas de prevención, atención y sanción en los </w:t>
      </w:r>
      <w:r w:rsidR="00F27ECA" w:rsidRPr="00D648DD">
        <w:rPr>
          <w:rFonts w:ascii="Arial" w:hAnsi="Arial" w:cs="Arial"/>
          <w:color w:val="000000" w:themeColor="text1"/>
          <w:lang w:val="es-ES_tradnl" w:eastAsia="es-ES"/>
        </w:rPr>
        <w:t>protocolos de actuación a que se refiere el capítulo V de la Ley de Acceso de las Mujeres a una Vida Libre de Violencia del Estado de Yucatán</w:t>
      </w:r>
      <w:r w:rsidR="001C0F00" w:rsidRPr="00D648DD">
        <w:rPr>
          <w:rFonts w:ascii="Arial" w:hAnsi="Arial" w:cs="Arial"/>
          <w:color w:val="000000" w:themeColor="text1"/>
          <w:lang w:val="es-ES_tradnl" w:eastAsia="es-ES"/>
        </w:rPr>
        <w:t>;</w:t>
      </w:r>
      <w:r w:rsidR="001760FF" w:rsidRPr="00D648DD">
        <w:rPr>
          <w:rFonts w:ascii="Arial" w:hAnsi="Arial" w:cs="Arial"/>
          <w:color w:val="000000" w:themeColor="text1"/>
          <w:lang w:val="es-ES_tradnl" w:eastAsia="es-ES"/>
        </w:rPr>
        <w:t xml:space="preserve"> y el segundo</w:t>
      </w:r>
      <w:r w:rsidR="001C0F00" w:rsidRPr="00D648DD">
        <w:rPr>
          <w:rFonts w:ascii="Arial" w:hAnsi="Arial" w:cs="Arial"/>
          <w:color w:val="000000" w:themeColor="text1"/>
          <w:lang w:val="es-ES_tradnl" w:eastAsia="es-ES"/>
        </w:rPr>
        <w:t>,</w:t>
      </w:r>
      <w:r w:rsidR="001760FF" w:rsidRPr="00D648DD">
        <w:rPr>
          <w:rFonts w:ascii="Arial" w:hAnsi="Arial" w:cs="Arial"/>
          <w:color w:val="000000" w:themeColor="text1"/>
          <w:lang w:val="es-ES_tradnl" w:eastAsia="es-ES"/>
        </w:rPr>
        <w:t xml:space="preserve"> es incluir a la detección</w:t>
      </w:r>
      <w:r w:rsidR="00637A33" w:rsidRPr="00D648DD">
        <w:rPr>
          <w:rFonts w:ascii="Arial" w:hAnsi="Arial" w:cs="Arial"/>
          <w:color w:val="000000" w:themeColor="text1"/>
          <w:lang w:val="es-ES_tradnl" w:eastAsia="es-ES"/>
        </w:rPr>
        <w:t xml:space="preserve"> </w:t>
      </w:r>
      <w:r w:rsidR="00637A33" w:rsidRPr="00BB5720">
        <w:rPr>
          <w:rFonts w:ascii="Arial" w:hAnsi="Arial" w:cs="Arial"/>
          <w:color w:val="000000" w:themeColor="text1"/>
          <w:lang w:val="es-ES_tradnl" w:eastAsia="es-ES"/>
        </w:rPr>
        <w:t xml:space="preserve">como parte de </w:t>
      </w:r>
      <w:r w:rsidR="00637A33" w:rsidRPr="00D648DD">
        <w:rPr>
          <w:rFonts w:ascii="Arial" w:hAnsi="Arial" w:cs="Arial"/>
          <w:color w:val="000000" w:themeColor="text1"/>
          <w:lang w:val="es-ES_tradnl" w:eastAsia="es-ES"/>
        </w:rPr>
        <w:t>las</w:t>
      </w:r>
      <w:r w:rsidR="00A66C23">
        <w:rPr>
          <w:rFonts w:ascii="Arial" w:hAnsi="Arial" w:cs="Arial"/>
          <w:color w:val="000000" w:themeColor="text1"/>
          <w:lang w:val="es-ES_tradnl" w:eastAsia="es-ES"/>
        </w:rPr>
        <w:t xml:space="preserve"> obligaciones de </w:t>
      </w:r>
      <w:r w:rsidR="00E904CF" w:rsidRPr="00D648DD">
        <w:rPr>
          <w:rFonts w:ascii="Arial" w:hAnsi="Arial" w:cs="Arial"/>
          <w:color w:val="000000" w:themeColor="text1"/>
          <w:lang w:val="es-ES_tradnl" w:eastAsia="es-ES"/>
        </w:rPr>
        <w:t>las autoridades estatales y municipales con el objetivo de</w:t>
      </w:r>
      <w:r w:rsidR="00637A33" w:rsidRPr="00D648DD">
        <w:rPr>
          <w:rFonts w:ascii="Arial" w:hAnsi="Arial" w:cs="Arial"/>
          <w:color w:val="000000" w:themeColor="text1"/>
          <w:lang w:val="es-ES_tradnl" w:eastAsia="es-ES"/>
        </w:rPr>
        <w:t xml:space="preserve"> reconocer o identificar </w:t>
      </w:r>
      <w:r w:rsidR="00E904CF" w:rsidRPr="00D648DD">
        <w:rPr>
          <w:rFonts w:ascii="Arial" w:hAnsi="Arial" w:cs="Arial"/>
          <w:color w:val="000000" w:themeColor="text1"/>
          <w:lang w:val="es-ES_tradnl" w:eastAsia="es-ES"/>
        </w:rPr>
        <w:t xml:space="preserve">de forma temprana </w:t>
      </w:r>
      <w:r w:rsidR="00637A33" w:rsidRPr="00D648DD">
        <w:rPr>
          <w:rFonts w:ascii="Arial" w:hAnsi="Arial" w:cs="Arial"/>
          <w:color w:val="000000" w:themeColor="text1"/>
          <w:lang w:val="es-ES_tradnl" w:eastAsia="es-ES"/>
        </w:rPr>
        <w:t xml:space="preserve">la existencia de una posible situación de </w:t>
      </w:r>
      <w:r w:rsidR="00E904CF" w:rsidRPr="00D648DD">
        <w:rPr>
          <w:rFonts w:ascii="Arial" w:hAnsi="Arial" w:cs="Arial"/>
          <w:color w:val="000000" w:themeColor="text1"/>
          <w:lang w:val="es-ES_tradnl" w:eastAsia="es-ES"/>
        </w:rPr>
        <w:t xml:space="preserve">violencia en contra de las mujeres, </w:t>
      </w:r>
      <w:r w:rsidR="000C66F9" w:rsidRPr="00D648DD">
        <w:rPr>
          <w:rFonts w:ascii="Arial" w:hAnsi="Arial" w:cs="Arial"/>
          <w:color w:val="000000" w:themeColor="text1"/>
          <w:lang w:val="es-ES_tradnl" w:eastAsia="es-ES"/>
        </w:rPr>
        <w:t>que les permita actuar de forma oportuna</w:t>
      </w:r>
      <w:r w:rsidR="001C0F00" w:rsidRPr="00D648DD">
        <w:rPr>
          <w:rFonts w:ascii="Arial" w:hAnsi="Arial" w:cs="Arial"/>
          <w:color w:val="000000" w:themeColor="text1"/>
          <w:lang w:val="es-ES_tradnl" w:eastAsia="es-ES"/>
        </w:rPr>
        <w:t>, realizar las gestiones institucionales y brindar</w:t>
      </w:r>
      <w:r w:rsidR="001C0F00" w:rsidRPr="00D648DD">
        <w:rPr>
          <w:rFonts w:ascii="Arial" w:hAnsi="Arial"/>
          <w:color w:val="000000" w:themeColor="text1"/>
          <w:lang w:val="es-ES_tradnl"/>
        </w:rPr>
        <w:t xml:space="preserve"> e</w:t>
      </w:r>
      <w:r w:rsidR="000C66F9" w:rsidRPr="00D648DD">
        <w:rPr>
          <w:rFonts w:ascii="Arial" w:hAnsi="Arial" w:cs="Arial"/>
          <w:color w:val="000000" w:themeColor="text1"/>
          <w:lang w:val="es-ES_tradnl" w:eastAsia="es-ES"/>
        </w:rPr>
        <w:t>l seguimiento necesario hasta su sanción.</w:t>
      </w:r>
    </w:p>
    <w:p w14:paraId="7DCBA06F" w14:textId="77777777" w:rsidR="00F854FD" w:rsidRPr="00D648DD" w:rsidRDefault="00F854FD" w:rsidP="00F854FD">
      <w:pPr>
        <w:jc w:val="both"/>
        <w:rPr>
          <w:rFonts w:ascii="Arial" w:hAnsi="Arial" w:cs="Arial"/>
          <w:color w:val="000000" w:themeColor="text1"/>
          <w:lang w:val="es-ES_tradnl" w:eastAsia="es-ES"/>
        </w:rPr>
      </w:pPr>
    </w:p>
    <w:p w14:paraId="26375558" w14:textId="201C6A2A" w:rsidR="00051610" w:rsidRPr="008D3A31" w:rsidRDefault="006A47A3" w:rsidP="008D3A31">
      <w:pPr>
        <w:ind w:firstLine="708"/>
        <w:jc w:val="both"/>
        <w:rPr>
          <w:rFonts w:ascii="Arial" w:hAnsi="Arial" w:cs="Arial"/>
          <w:color w:val="000000" w:themeColor="text1"/>
          <w:lang w:val="es-ES_tradnl" w:eastAsia="es-ES"/>
        </w:rPr>
      </w:pPr>
      <w:r w:rsidRPr="00D648DD">
        <w:rPr>
          <w:rFonts w:ascii="Arial" w:hAnsi="Arial" w:cs="Arial"/>
          <w:color w:val="000000" w:themeColor="text1"/>
          <w:lang w:val="es-ES_tradnl" w:eastAsia="es-ES"/>
        </w:rPr>
        <w:t xml:space="preserve">Con esta iniciativa se hace patente el compromiso de quienes integramos la Fracción Legislativa del PRI por consolidar la igualdad de género con bases jurídicas firmes, que prevengan, </w:t>
      </w:r>
      <w:r w:rsidRPr="00D648DD">
        <w:rPr>
          <w:rFonts w:ascii="Arial" w:hAnsi="Arial"/>
          <w:b/>
          <w:color w:val="000000" w:themeColor="text1"/>
          <w:lang w:val="es-ES_tradnl"/>
        </w:rPr>
        <w:t>detecten,</w:t>
      </w:r>
      <w:r w:rsidR="001C0F00" w:rsidRPr="00D648DD">
        <w:rPr>
          <w:rFonts w:ascii="Arial" w:hAnsi="Arial" w:cs="Arial"/>
          <w:color w:val="000000" w:themeColor="text1"/>
          <w:lang w:val="es-ES_tradnl" w:eastAsia="es-ES"/>
        </w:rPr>
        <w:t xml:space="preserve"> atiendan, sancionen y erradiquen</w:t>
      </w:r>
      <w:r w:rsidRPr="00D648DD">
        <w:rPr>
          <w:rFonts w:ascii="Arial" w:hAnsi="Arial" w:cs="Arial"/>
          <w:color w:val="000000" w:themeColor="text1"/>
          <w:lang w:val="es-ES_tradnl" w:eastAsia="es-ES"/>
        </w:rPr>
        <w:t xml:space="preserve"> la discriminación, violencia, los prejuicios y estereotipos </w:t>
      </w:r>
      <w:proofErr w:type="gramStart"/>
      <w:r w:rsidRPr="00D648DD">
        <w:rPr>
          <w:rFonts w:ascii="Arial" w:hAnsi="Arial" w:cs="Arial"/>
          <w:color w:val="000000" w:themeColor="text1"/>
          <w:lang w:val="es-ES_tradnl" w:eastAsia="es-ES"/>
        </w:rPr>
        <w:t>en razón del</w:t>
      </w:r>
      <w:proofErr w:type="gramEnd"/>
      <w:r w:rsidRPr="00D648DD">
        <w:rPr>
          <w:rFonts w:ascii="Arial" w:hAnsi="Arial" w:cs="Arial"/>
          <w:color w:val="000000" w:themeColor="text1"/>
          <w:lang w:val="es-ES_tradnl" w:eastAsia="es-ES"/>
        </w:rPr>
        <w:t xml:space="preserve"> género, </w:t>
      </w:r>
      <w:r w:rsidRPr="00D648DD">
        <w:rPr>
          <w:rFonts w:ascii="Arial" w:hAnsi="Arial" w:cs="Arial"/>
          <w:color w:val="000000" w:themeColor="text1"/>
          <w:lang w:val="es-ES_tradnl" w:eastAsia="es-ES"/>
        </w:rPr>
        <w:lastRenderedPageBreak/>
        <w:t>resaltando la importancia de aumentar el liderazgo de la mujer, y atendiendo factores que limitan su empoderamiento y su derecho a una vida libre de violencia.</w:t>
      </w:r>
    </w:p>
    <w:p w14:paraId="16EE1684" w14:textId="77777777" w:rsidR="00A66C23" w:rsidRDefault="00A66C23" w:rsidP="00D648DD">
      <w:pPr>
        <w:jc w:val="center"/>
        <w:rPr>
          <w:rFonts w:ascii="Arial" w:hAnsi="Arial" w:cs="Arial"/>
          <w:b/>
          <w:bCs/>
          <w:color w:val="000000" w:themeColor="text1"/>
        </w:rPr>
      </w:pPr>
    </w:p>
    <w:p w14:paraId="33D1DCDF" w14:textId="49A3407F" w:rsidR="00E135A5" w:rsidRPr="00D648DD" w:rsidRDefault="00E135A5" w:rsidP="00D648DD">
      <w:pPr>
        <w:jc w:val="center"/>
        <w:rPr>
          <w:rFonts w:ascii="Arial" w:hAnsi="Arial" w:cs="Arial"/>
          <w:b/>
          <w:bCs/>
          <w:color w:val="000000" w:themeColor="text1"/>
        </w:rPr>
      </w:pPr>
      <w:r w:rsidRPr="00D648DD">
        <w:rPr>
          <w:rFonts w:ascii="Arial" w:hAnsi="Arial" w:cs="Arial"/>
          <w:b/>
          <w:bCs/>
          <w:color w:val="000000" w:themeColor="text1"/>
        </w:rPr>
        <w:t>Decreto:</w:t>
      </w:r>
    </w:p>
    <w:p w14:paraId="151330EE" w14:textId="77777777" w:rsidR="00E135A5" w:rsidRPr="00D648DD" w:rsidRDefault="00E135A5" w:rsidP="00D648DD">
      <w:pPr>
        <w:jc w:val="both"/>
        <w:rPr>
          <w:rFonts w:ascii="Arial" w:hAnsi="Arial" w:cs="Arial"/>
          <w:color w:val="000000" w:themeColor="text1"/>
          <w:lang w:eastAsia="es-ES"/>
        </w:rPr>
      </w:pPr>
    </w:p>
    <w:p w14:paraId="1C48CCBE" w14:textId="61B2A0F7" w:rsidR="00CE7EDF" w:rsidRPr="00D648DD" w:rsidRDefault="00E135A5" w:rsidP="00D648DD">
      <w:pPr>
        <w:pStyle w:val="Textoindependiente"/>
        <w:spacing w:line="240" w:lineRule="auto"/>
        <w:rPr>
          <w:rFonts w:cs="Arial"/>
          <w:color w:val="000000" w:themeColor="text1"/>
        </w:rPr>
      </w:pPr>
      <w:r w:rsidRPr="00D648DD">
        <w:rPr>
          <w:rFonts w:cs="Arial"/>
          <w:b/>
          <w:bCs/>
          <w:color w:val="000000" w:themeColor="text1"/>
        </w:rPr>
        <w:t xml:space="preserve">Artículo único: </w:t>
      </w:r>
      <w:r w:rsidRPr="00D648DD">
        <w:rPr>
          <w:rFonts w:cs="Arial"/>
          <w:color w:val="000000" w:themeColor="text1"/>
        </w:rPr>
        <w:t>Se reforma</w:t>
      </w:r>
      <w:r w:rsidR="00B41C72" w:rsidRPr="00D648DD">
        <w:rPr>
          <w:rFonts w:cs="Arial"/>
          <w:color w:val="000000" w:themeColor="text1"/>
        </w:rPr>
        <w:t>n</w:t>
      </w:r>
      <w:r w:rsidRPr="00D648DD">
        <w:rPr>
          <w:rFonts w:cs="Arial"/>
          <w:color w:val="000000" w:themeColor="text1"/>
        </w:rPr>
        <w:t xml:space="preserve"> </w:t>
      </w:r>
      <w:r w:rsidR="00B41C72" w:rsidRPr="00D648DD">
        <w:rPr>
          <w:rFonts w:cs="Arial"/>
          <w:color w:val="000000" w:themeColor="text1"/>
        </w:rPr>
        <w:t>los</w:t>
      </w:r>
      <w:r w:rsidRPr="00D648DD">
        <w:rPr>
          <w:rFonts w:cs="Arial"/>
          <w:color w:val="000000" w:themeColor="text1"/>
        </w:rPr>
        <w:t xml:space="preserve"> </w:t>
      </w:r>
      <w:r w:rsidR="00B41C72" w:rsidRPr="00D648DD">
        <w:rPr>
          <w:rFonts w:cs="Arial"/>
          <w:color w:val="000000" w:themeColor="text1"/>
        </w:rPr>
        <w:t>artículos</w:t>
      </w:r>
      <w:r w:rsidR="003005F6" w:rsidRPr="00D648DD">
        <w:rPr>
          <w:rFonts w:cs="Arial"/>
          <w:color w:val="000000" w:themeColor="text1"/>
        </w:rPr>
        <w:t xml:space="preserve"> </w:t>
      </w:r>
      <w:r w:rsidR="00B75210">
        <w:rPr>
          <w:rFonts w:cs="Arial"/>
          <w:color w:val="000000" w:themeColor="text1"/>
        </w:rPr>
        <w:t>3</w:t>
      </w:r>
      <w:r w:rsidR="00EF04CE">
        <w:rPr>
          <w:rFonts w:cs="Arial"/>
          <w:color w:val="000000" w:themeColor="text1"/>
        </w:rPr>
        <w:t>;</w:t>
      </w:r>
      <w:r w:rsidR="00B75210">
        <w:rPr>
          <w:rFonts w:cs="Arial"/>
          <w:color w:val="000000" w:themeColor="text1"/>
        </w:rPr>
        <w:t xml:space="preserve"> </w:t>
      </w:r>
      <w:r w:rsidRPr="00D648DD">
        <w:rPr>
          <w:rFonts w:cs="Arial"/>
          <w:color w:val="000000" w:themeColor="text1"/>
        </w:rPr>
        <w:t>7</w:t>
      </w:r>
      <w:r w:rsidR="00EF04CE">
        <w:rPr>
          <w:rFonts w:cs="Arial"/>
          <w:color w:val="000000" w:themeColor="text1"/>
        </w:rPr>
        <w:t>, fracción V;</w:t>
      </w:r>
      <w:r w:rsidRPr="00D648DD">
        <w:rPr>
          <w:rFonts w:cs="Arial"/>
          <w:color w:val="000000" w:themeColor="text1"/>
        </w:rPr>
        <w:t xml:space="preserve"> </w:t>
      </w:r>
      <w:r w:rsidR="00B75210">
        <w:rPr>
          <w:rFonts w:cs="Arial"/>
          <w:color w:val="000000" w:themeColor="text1"/>
        </w:rPr>
        <w:t>9</w:t>
      </w:r>
      <w:r w:rsidR="00EF04CE">
        <w:rPr>
          <w:rFonts w:cs="Arial"/>
          <w:color w:val="000000" w:themeColor="text1"/>
        </w:rPr>
        <w:t>;</w:t>
      </w:r>
      <w:r w:rsidR="00B75210">
        <w:rPr>
          <w:rFonts w:cs="Arial"/>
          <w:color w:val="000000" w:themeColor="text1"/>
        </w:rPr>
        <w:t xml:space="preserve"> </w:t>
      </w:r>
      <w:r w:rsidR="00EF04CE">
        <w:rPr>
          <w:rFonts w:cs="Arial"/>
          <w:color w:val="000000" w:themeColor="text1"/>
        </w:rPr>
        <w:t xml:space="preserve">21, fracción I; 37, fracción III; </w:t>
      </w:r>
      <w:r w:rsidR="00B41C72" w:rsidRPr="00D648DD">
        <w:rPr>
          <w:rFonts w:cs="Arial"/>
          <w:color w:val="000000" w:themeColor="text1"/>
        </w:rPr>
        <w:t>67</w:t>
      </w:r>
      <w:r w:rsidR="00EF04CE">
        <w:rPr>
          <w:rFonts w:cs="Arial"/>
          <w:color w:val="000000" w:themeColor="text1"/>
        </w:rPr>
        <w:t>;</w:t>
      </w:r>
      <w:r w:rsidR="00B41C72" w:rsidRPr="00D648DD">
        <w:rPr>
          <w:rFonts w:cs="Arial"/>
          <w:color w:val="000000" w:themeColor="text1"/>
        </w:rPr>
        <w:t xml:space="preserve"> 68</w:t>
      </w:r>
      <w:r w:rsidR="00EF04CE">
        <w:rPr>
          <w:rFonts w:cs="Arial"/>
          <w:color w:val="000000" w:themeColor="text1"/>
        </w:rPr>
        <w:t xml:space="preserve"> y</w:t>
      </w:r>
      <w:r w:rsidR="00B41C72" w:rsidRPr="00D648DD">
        <w:rPr>
          <w:rFonts w:cs="Arial"/>
          <w:color w:val="000000" w:themeColor="text1"/>
        </w:rPr>
        <w:t xml:space="preserve"> 69</w:t>
      </w:r>
      <w:r w:rsidR="00EF04CE">
        <w:rPr>
          <w:rFonts w:cs="Arial"/>
          <w:color w:val="000000" w:themeColor="text1"/>
        </w:rPr>
        <w:t>; se adiciona una fracción XI al</w:t>
      </w:r>
      <w:r w:rsidR="00B41C72" w:rsidRPr="00D648DD">
        <w:rPr>
          <w:rFonts w:cs="Arial"/>
          <w:color w:val="000000" w:themeColor="text1"/>
        </w:rPr>
        <w:t xml:space="preserve"> </w:t>
      </w:r>
      <w:r w:rsidR="00EF04CE">
        <w:rPr>
          <w:rFonts w:cs="Arial"/>
          <w:color w:val="000000" w:themeColor="text1"/>
        </w:rPr>
        <w:t xml:space="preserve">artículo 12, </w:t>
      </w:r>
      <w:r w:rsidR="00B41C72" w:rsidRPr="00D648DD">
        <w:rPr>
          <w:rFonts w:cs="Arial"/>
          <w:color w:val="000000" w:themeColor="text1"/>
        </w:rPr>
        <w:t xml:space="preserve">y </w:t>
      </w:r>
      <w:r w:rsidR="00EF04CE">
        <w:rPr>
          <w:rFonts w:cs="Arial"/>
          <w:color w:val="000000" w:themeColor="text1"/>
        </w:rPr>
        <w:t xml:space="preserve">se modifica </w:t>
      </w:r>
      <w:r w:rsidR="00B41C72" w:rsidRPr="00D648DD">
        <w:rPr>
          <w:rFonts w:cs="Arial"/>
          <w:color w:val="000000" w:themeColor="text1"/>
        </w:rPr>
        <w:t xml:space="preserve">el título del Capítulo V, </w:t>
      </w:r>
      <w:r w:rsidR="003005F6" w:rsidRPr="00D648DD">
        <w:rPr>
          <w:rFonts w:cs="Arial"/>
          <w:color w:val="000000" w:themeColor="text1"/>
        </w:rPr>
        <w:t>todos de la Ley de Acceso de las Mujeres a una Vida Libre de Violencia del Estado de Yucatán</w:t>
      </w:r>
      <w:r w:rsidR="00CE7EDF" w:rsidRPr="00D648DD">
        <w:rPr>
          <w:rFonts w:cs="Arial"/>
          <w:color w:val="000000" w:themeColor="text1"/>
        </w:rPr>
        <w:t>, para quedar como</w:t>
      </w:r>
      <w:r w:rsidR="00CE7EDF" w:rsidRPr="00D648DD">
        <w:rPr>
          <w:rFonts w:cs="Arial"/>
          <w:color w:val="000000" w:themeColor="text1"/>
          <w:spacing w:val="-2"/>
        </w:rPr>
        <w:t xml:space="preserve"> </w:t>
      </w:r>
      <w:r w:rsidR="00CE7EDF" w:rsidRPr="00D648DD">
        <w:rPr>
          <w:rFonts w:cs="Arial"/>
          <w:color w:val="000000" w:themeColor="text1"/>
        </w:rPr>
        <w:t>sigue:</w:t>
      </w:r>
    </w:p>
    <w:p w14:paraId="3CB1D010" w14:textId="77777777" w:rsidR="00661804" w:rsidRPr="00D648DD" w:rsidRDefault="00661804" w:rsidP="00D648DD">
      <w:pPr>
        <w:jc w:val="both"/>
        <w:rPr>
          <w:rFonts w:ascii="Arial" w:hAnsi="Arial" w:cs="Arial"/>
          <w:b/>
          <w:color w:val="000000" w:themeColor="text1"/>
        </w:rPr>
      </w:pPr>
    </w:p>
    <w:p w14:paraId="0C87BE0C" w14:textId="77777777" w:rsidR="00661804" w:rsidRPr="00D648DD" w:rsidRDefault="00661804" w:rsidP="00D648DD">
      <w:pPr>
        <w:jc w:val="both"/>
        <w:rPr>
          <w:rFonts w:ascii="Arial" w:hAnsi="Arial" w:cs="Arial"/>
          <w:b/>
          <w:color w:val="000000" w:themeColor="text1"/>
        </w:rPr>
      </w:pPr>
      <w:r w:rsidRPr="00D648DD">
        <w:rPr>
          <w:rFonts w:ascii="Arial" w:hAnsi="Arial" w:cs="Arial"/>
          <w:b/>
          <w:bCs/>
          <w:color w:val="000000" w:themeColor="text1"/>
        </w:rPr>
        <w:t>Artículo 3.</w:t>
      </w:r>
      <w:r w:rsidRPr="00D648DD">
        <w:rPr>
          <w:rFonts w:ascii="Arial" w:hAnsi="Arial" w:cs="Arial"/>
          <w:color w:val="000000" w:themeColor="text1"/>
        </w:rPr>
        <w:t xml:space="preserve"> </w:t>
      </w:r>
      <w:r w:rsidRPr="00D648DD">
        <w:rPr>
          <w:rFonts w:ascii="Arial" w:hAnsi="Arial" w:cs="Arial"/>
          <w:b/>
          <w:color w:val="000000" w:themeColor="text1"/>
        </w:rPr>
        <w:t>Aplicación</w:t>
      </w:r>
    </w:p>
    <w:p w14:paraId="4E9289BB" w14:textId="77777777" w:rsidR="00661804" w:rsidRPr="00D648DD" w:rsidRDefault="00661804" w:rsidP="00D648DD">
      <w:pPr>
        <w:jc w:val="both"/>
        <w:rPr>
          <w:rFonts w:ascii="Arial" w:hAnsi="Arial" w:cs="Arial"/>
          <w:b/>
          <w:color w:val="000000" w:themeColor="text1"/>
        </w:rPr>
      </w:pPr>
    </w:p>
    <w:p w14:paraId="66BAADB0" w14:textId="77777777" w:rsidR="00661804" w:rsidRPr="00D648DD" w:rsidRDefault="00661804" w:rsidP="00D648DD">
      <w:pPr>
        <w:jc w:val="both"/>
        <w:rPr>
          <w:rFonts w:ascii="Arial" w:hAnsi="Arial" w:cs="Arial"/>
          <w:color w:val="000000" w:themeColor="text1"/>
        </w:rPr>
      </w:pPr>
      <w:r w:rsidRPr="00D648DD">
        <w:rPr>
          <w:rFonts w:ascii="Arial" w:hAnsi="Arial" w:cs="Arial"/>
          <w:color w:val="000000" w:themeColor="text1"/>
        </w:rPr>
        <w:t>La aplicación de esta ley corresponde a las autoridades estatales y municipales relacionadas con la prevención,</w:t>
      </w:r>
      <w:r w:rsidRPr="00D648DD">
        <w:rPr>
          <w:rFonts w:ascii="Arial" w:hAnsi="Arial" w:cs="Arial"/>
          <w:b/>
          <w:color w:val="000000" w:themeColor="text1"/>
        </w:rPr>
        <w:t xml:space="preserve"> detección,</w:t>
      </w:r>
      <w:r w:rsidRPr="00D648DD">
        <w:rPr>
          <w:rFonts w:ascii="Arial" w:hAnsi="Arial" w:cs="Arial"/>
          <w:color w:val="000000" w:themeColor="text1"/>
        </w:rPr>
        <w:t xml:space="preserve"> atención, sanción y erradicación de la violencia contra las mujeres.</w:t>
      </w:r>
    </w:p>
    <w:p w14:paraId="22A62237" w14:textId="77777777" w:rsidR="00661804" w:rsidRPr="00D648DD" w:rsidRDefault="00661804" w:rsidP="00D648DD">
      <w:pPr>
        <w:jc w:val="both"/>
        <w:rPr>
          <w:rFonts w:ascii="Arial" w:hAnsi="Arial" w:cs="Arial"/>
          <w:b/>
          <w:color w:val="000000" w:themeColor="text1"/>
        </w:rPr>
      </w:pPr>
    </w:p>
    <w:p w14:paraId="5A7B5353" w14:textId="77777777" w:rsidR="00BD7314" w:rsidRPr="00D648DD" w:rsidRDefault="00BD7314" w:rsidP="00D648DD">
      <w:pPr>
        <w:jc w:val="both"/>
        <w:rPr>
          <w:rFonts w:ascii="Arial" w:hAnsi="Arial" w:cs="Arial"/>
          <w:b/>
          <w:color w:val="000000" w:themeColor="text1"/>
        </w:rPr>
      </w:pPr>
      <w:r w:rsidRPr="00D648DD">
        <w:rPr>
          <w:rFonts w:ascii="Arial" w:hAnsi="Arial" w:cs="Arial"/>
          <w:b/>
          <w:color w:val="000000" w:themeColor="text1"/>
        </w:rPr>
        <w:t>Artículo 7. Modalidades de violencia</w:t>
      </w:r>
    </w:p>
    <w:p w14:paraId="48386B99" w14:textId="77777777" w:rsidR="00BD7314" w:rsidRPr="00D648DD" w:rsidRDefault="00BD7314" w:rsidP="00D648DD">
      <w:pPr>
        <w:jc w:val="both"/>
        <w:rPr>
          <w:rFonts w:ascii="Arial" w:hAnsi="Arial" w:cs="Arial"/>
          <w:b/>
          <w:color w:val="000000" w:themeColor="text1"/>
        </w:rPr>
      </w:pPr>
    </w:p>
    <w:p w14:paraId="37849B42" w14:textId="77777777" w:rsidR="00BD7314" w:rsidRPr="00D648DD" w:rsidRDefault="00BD7314" w:rsidP="00D648DD">
      <w:pPr>
        <w:pStyle w:val="TableParagraph"/>
        <w:jc w:val="both"/>
        <w:rPr>
          <w:color w:val="000000" w:themeColor="text1"/>
          <w:sz w:val="24"/>
          <w:szCs w:val="24"/>
        </w:rPr>
      </w:pPr>
      <w:r w:rsidRPr="00D648DD">
        <w:rPr>
          <w:color w:val="000000" w:themeColor="text1"/>
          <w:sz w:val="24"/>
          <w:szCs w:val="24"/>
        </w:rPr>
        <w:t>…</w:t>
      </w:r>
    </w:p>
    <w:p w14:paraId="7545022C" w14:textId="77777777" w:rsidR="00BD7314" w:rsidRPr="00D648DD" w:rsidRDefault="00BD7314" w:rsidP="00D648DD">
      <w:pPr>
        <w:pStyle w:val="TableParagraph"/>
        <w:jc w:val="both"/>
        <w:rPr>
          <w:color w:val="000000" w:themeColor="text1"/>
          <w:sz w:val="24"/>
          <w:szCs w:val="24"/>
        </w:rPr>
      </w:pPr>
    </w:p>
    <w:p w14:paraId="737151F6" w14:textId="77777777" w:rsidR="00BD7314" w:rsidRPr="00D648DD" w:rsidRDefault="00BD7314" w:rsidP="00D648DD">
      <w:pPr>
        <w:jc w:val="both"/>
        <w:rPr>
          <w:rFonts w:ascii="Arial" w:hAnsi="Arial" w:cs="Arial"/>
          <w:color w:val="000000" w:themeColor="text1"/>
        </w:rPr>
      </w:pPr>
      <w:r w:rsidRPr="00D648DD">
        <w:rPr>
          <w:rFonts w:ascii="Arial" w:hAnsi="Arial" w:cs="Arial"/>
          <w:color w:val="000000" w:themeColor="text1"/>
        </w:rPr>
        <w:t>I. a la IV. …</w:t>
      </w:r>
    </w:p>
    <w:p w14:paraId="5D622D7F" w14:textId="77777777" w:rsidR="00BD7314" w:rsidRPr="00D648DD" w:rsidRDefault="00BD7314" w:rsidP="00D648DD">
      <w:pPr>
        <w:jc w:val="both"/>
        <w:rPr>
          <w:rFonts w:ascii="Arial" w:hAnsi="Arial" w:cs="Arial"/>
          <w:b/>
          <w:color w:val="000000" w:themeColor="text1"/>
        </w:rPr>
      </w:pPr>
    </w:p>
    <w:p w14:paraId="1A7846F8" w14:textId="77777777" w:rsidR="00BD7314" w:rsidRPr="00D648DD" w:rsidRDefault="00BD7314" w:rsidP="00D648DD">
      <w:pPr>
        <w:pStyle w:val="TableParagraph"/>
        <w:ind w:right="58"/>
        <w:jc w:val="both"/>
        <w:rPr>
          <w:color w:val="000000" w:themeColor="text1"/>
          <w:sz w:val="24"/>
          <w:szCs w:val="24"/>
        </w:rPr>
      </w:pPr>
      <w:r w:rsidRPr="00D648DD">
        <w:rPr>
          <w:color w:val="000000" w:themeColor="text1"/>
          <w:sz w:val="24"/>
          <w:szCs w:val="24"/>
        </w:rPr>
        <w:t xml:space="preserve">V. </w:t>
      </w:r>
      <w:r w:rsidR="00117299" w:rsidRPr="00D648DD">
        <w:rPr>
          <w:color w:val="000000" w:themeColor="text1"/>
          <w:sz w:val="24"/>
          <w:szCs w:val="24"/>
        </w:rPr>
        <w:t>..</w:t>
      </w:r>
      <w:r w:rsidRPr="00D648DD">
        <w:rPr>
          <w:color w:val="000000" w:themeColor="text1"/>
          <w:sz w:val="24"/>
          <w:szCs w:val="24"/>
        </w:rPr>
        <w:t>.</w:t>
      </w:r>
    </w:p>
    <w:p w14:paraId="134745CE" w14:textId="77777777" w:rsidR="00BD7314" w:rsidRPr="00D648DD" w:rsidRDefault="00BD7314" w:rsidP="00D648DD">
      <w:pPr>
        <w:pStyle w:val="TableParagraph"/>
        <w:ind w:right="58"/>
        <w:jc w:val="both"/>
        <w:rPr>
          <w:color w:val="000000" w:themeColor="text1"/>
          <w:sz w:val="24"/>
          <w:szCs w:val="24"/>
        </w:rPr>
      </w:pPr>
    </w:p>
    <w:p w14:paraId="304D9BAC" w14:textId="77777777" w:rsidR="00BD7314" w:rsidRPr="00D648DD" w:rsidRDefault="00BD7314" w:rsidP="00D648DD">
      <w:pPr>
        <w:pStyle w:val="TableParagraph"/>
        <w:ind w:right="58"/>
        <w:jc w:val="both"/>
        <w:rPr>
          <w:color w:val="000000" w:themeColor="text1"/>
          <w:sz w:val="24"/>
          <w:szCs w:val="24"/>
        </w:rPr>
      </w:pPr>
      <w:r w:rsidRPr="00D648DD">
        <w:rPr>
          <w:color w:val="000000" w:themeColor="text1"/>
          <w:sz w:val="24"/>
          <w:szCs w:val="24"/>
        </w:rPr>
        <w:t xml:space="preserve">Las autoridades estatales y municipales tienen la obligación de organizar el aparato gubernamental de manera tal que sean capaces de asegurar, </w:t>
      </w:r>
      <w:r w:rsidR="003F6385" w:rsidRPr="00D648DD">
        <w:rPr>
          <w:color w:val="000000" w:themeColor="text1"/>
          <w:sz w:val="24"/>
          <w:szCs w:val="24"/>
        </w:rPr>
        <w:t xml:space="preserve">mediante la aplicación </w:t>
      </w:r>
      <w:r w:rsidR="00C2578F" w:rsidRPr="00D648DD">
        <w:rPr>
          <w:b/>
          <w:bCs/>
          <w:color w:val="000000" w:themeColor="text1"/>
          <w:sz w:val="24"/>
          <w:szCs w:val="24"/>
        </w:rPr>
        <w:t xml:space="preserve">de los protocolos </w:t>
      </w:r>
      <w:r w:rsidR="00F27ECA" w:rsidRPr="00D648DD">
        <w:rPr>
          <w:b/>
          <w:bCs/>
          <w:color w:val="000000" w:themeColor="text1"/>
          <w:sz w:val="24"/>
          <w:szCs w:val="24"/>
        </w:rPr>
        <w:t>de actuación</w:t>
      </w:r>
      <w:r w:rsidR="00C2578F" w:rsidRPr="00D648DD">
        <w:rPr>
          <w:b/>
          <w:bCs/>
          <w:color w:val="000000" w:themeColor="text1"/>
          <w:sz w:val="24"/>
          <w:szCs w:val="24"/>
        </w:rPr>
        <w:t xml:space="preserve"> a que se refiere</w:t>
      </w:r>
      <w:r w:rsidR="00F27ECA" w:rsidRPr="00D648DD">
        <w:rPr>
          <w:b/>
          <w:bCs/>
          <w:color w:val="000000" w:themeColor="text1"/>
          <w:sz w:val="24"/>
          <w:szCs w:val="24"/>
        </w:rPr>
        <w:t xml:space="preserve"> esta ley</w:t>
      </w:r>
      <w:r w:rsidR="00C2578F" w:rsidRPr="00D648DD">
        <w:rPr>
          <w:color w:val="000000" w:themeColor="text1"/>
          <w:sz w:val="24"/>
          <w:szCs w:val="24"/>
        </w:rPr>
        <w:t xml:space="preserve"> </w:t>
      </w:r>
      <w:r w:rsidRPr="00D648DD">
        <w:rPr>
          <w:color w:val="000000" w:themeColor="text1"/>
          <w:sz w:val="24"/>
          <w:szCs w:val="24"/>
        </w:rPr>
        <w:t xml:space="preserve">en el ejercicio de sus funciones, el derecho de las mujeres a una vida libre de violencia, a través de la prevención, </w:t>
      </w:r>
      <w:r w:rsidR="003F6385" w:rsidRPr="00D648DD">
        <w:rPr>
          <w:b/>
          <w:bCs/>
          <w:color w:val="000000" w:themeColor="text1"/>
          <w:sz w:val="24"/>
          <w:szCs w:val="24"/>
        </w:rPr>
        <w:t>detección,</w:t>
      </w:r>
      <w:r w:rsidR="003F6385" w:rsidRPr="00D648DD">
        <w:rPr>
          <w:color w:val="000000" w:themeColor="text1"/>
          <w:sz w:val="24"/>
          <w:szCs w:val="24"/>
        </w:rPr>
        <w:t xml:space="preserve"> </w:t>
      </w:r>
      <w:r w:rsidRPr="00D648DD">
        <w:rPr>
          <w:color w:val="000000" w:themeColor="text1"/>
          <w:sz w:val="24"/>
          <w:szCs w:val="24"/>
        </w:rPr>
        <w:t>atención, investigación, sanción y, en su caso, reparación del daño que les inflijan.</w:t>
      </w:r>
    </w:p>
    <w:p w14:paraId="2C59D2ED" w14:textId="77777777" w:rsidR="00BD7314" w:rsidRPr="00D648DD" w:rsidRDefault="00BD7314" w:rsidP="00D648DD">
      <w:pPr>
        <w:pStyle w:val="TableParagraph"/>
        <w:ind w:right="58"/>
        <w:jc w:val="both"/>
        <w:rPr>
          <w:color w:val="000000" w:themeColor="text1"/>
          <w:sz w:val="24"/>
          <w:szCs w:val="24"/>
        </w:rPr>
      </w:pPr>
    </w:p>
    <w:p w14:paraId="0CFDA5D8" w14:textId="77777777" w:rsidR="008A45CD" w:rsidRPr="00D648DD" w:rsidRDefault="008A45CD" w:rsidP="00D648DD">
      <w:pPr>
        <w:pStyle w:val="TableParagraph"/>
        <w:ind w:right="58"/>
        <w:jc w:val="both"/>
        <w:rPr>
          <w:color w:val="000000" w:themeColor="text1"/>
          <w:sz w:val="24"/>
          <w:szCs w:val="24"/>
        </w:rPr>
      </w:pPr>
      <w:r w:rsidRPr="00D648DD">
        <w:rPr>
          <w:color w:val="000000" w:themeColor="text1"/>
          <w:sz w:val="24"/>
          <w:szCs w:val="24"/>
        </w:rPr>
        <w:t xml:space="preserve">Para lo anterior, el protocolo </w:t>
      </w:r>
      <w:r w:rsidR="00F27ECA" w:rsidRPr="00D648DD">
        <w:rPr>
          <w:color w:val="000000" w:themeColor="text1"/>
          <w:sz w:val="24"/>
          <w:szCs w:val="24"/>
        </w:rPr>
        <w:t>de actuación</w:t>
      </w:r>
      <w:r w:rsidRPr="00D648DD">
        <w:rPr>
          <w:color w:val="000000" w:themeColor="text1"/>
          <w:sz w:val="24"/>
          <w:szCs w:val="24"/>
        </w:rPr>
        <w:t xml:space="preserve"> en violencia institucional </w:t>
      </w:r>
      <w:r w:rsidR="006F5F34" w:rsidRPr="00D648DD">
        <w:rPr>
          <w:color w:val="000000" w:themeColor="text1"/>
          <w:sz w:val="24"/>
          <w:szCs w:val="24"/>
        </w:rPr>
        <w:t>que implementen</w:t>
      </w:r>
      <w:r w:rsidR="00707F68" w:rsidRPr="00D648DD">
        <w:rPr>
          <w:color w:val="000000" w:themeColor="text1"/>
          <w:sz w:val="24"/>
          <w:szCs w:val="24"/>
        </w:rPr>
        <w:t xml:space="preserve"> las </w:t>
      </w:r>
      <w:r w:rsidR="00707F68" w:rsidRPr="00D648DD">
        <w:rPr>
          <w:color w:val="000000" w:themeColor="text1"/>
          <w:sz w:val="24"/>
          <w:szCs w:val="24"/>
          <w:lang w:eastAsia="es-MX"/>
        </w:rPr>
        <w:t>dependencias y entidades de los poderes del estado, los ayuntamientos y organismos constitucionales autónomos</w:t>
      </w:r>
      <w:r w:rsidR="00707F68" w:rsidRPr="00D648DD">
        <w:rPr>
          <w:color w:val="000000" w:themeColor="text1"/>
          <w:sz w:val="24"/>
          <w:szCs w:val="24"/>
        </w:rPr>
        <w:t xml:space="preserve"> </w:t>
      </w:r>
      <w:r w:rsidRPr="00D648DD">
        <w:rPr>
          <w:color w:val="000000" w:themeColor="text1"/>
          <w:sz w:val="24"/>
          <w:szCs w:val="24"/>
        </w:rPr>
        <w:t>deberá</w:t>
      </w:r>
      <w:r w:rsidR="00707F68" w:rsidRPr="00D648DD">
        <w:rPr>
          <w:color w:val="000000" w:themeColor="text1"/>
          <w:sz w:val="24"/>
          <w:szCs w:val="24"/>
        </w:rPr>
        <w:t xml:space="preserve"> contener, con independencia de lo establecido en el artículo 68 de esta ley,</w:t>
      </w:r>
      <w:r w:rsidRPr="00D648DD">
        <w:rPr>
          <w:color w:val="000000" w:themeColor="text1"/>
          <w:sz w:val="24"/>
          <w:szCs w:val="24"/>
        </w:rPr>
        <w:t xml:space="preserve"> </w:t>
      </w:r>
      <w:r w:rsidRPr="00D648DD">
        <w:rPr>
          <w:color w:val="000000" w:themeColor="text1"/>
          <w:sz w:val="24"/>
          <w:szCs w:val="24"/>
          <w:lang w:eastAsia="es-MX"/>
        </w:rPr>
        <w:t xml:space="preserve">las estrategias y </w:t>
      </w:r>
      <w:r w:rsidR="00707F68" w:rsidRPr="00D648DD">
        <w:rPr>
          <w:color w:val="000000" w:themeColor="text1"/>
          <w:sz w:val="24"/>
          <w:szCs w:val="24"/>
          <w:lang w:eastAsia="es-MX"/>
        </w:rPr>
        <w:t>herramienta</w:t>
      </w:r>
      <w:r w:rsidRPr="00D648DD">
        <w:rPr>
          <w:color w:val="000000" w:themeColor="text1"/>
          <w:sz w:val="24"/>
          <w:szCs w:val="24"/>
          <w:lang w:eastAsia="es-MX"/>
        </w:rPr>
        <w:t xml:space="preserve">s </w:t>
      </w:r>
      <w:r w:rsidRPr="00D648DD">
        <w:rPr>
          <w:color w:val="000000" w:themeColor="text1"/>
          <w:sz w:val="24"/>
          <w:szCs w:val="24"/>
          <w:lang w:val="es-ES_tradnl" w:eastAsia="es-MX"/>
        </w:rPr>
        <w:t>destinad</w:t>
      </w:r>
      <w:r w:rsidRPr="00D648DD">
        <w:rPr>
          <w:color w:val="000000" w:themeColor="text1"/>
          <w:sz w:val="24"/>
          <w:szCs w:val="24"/>
          <w:lang w:eastAsia="es-MX"/>
        </w:rPr>
        <w:t>a</w:t>
      </w:r>
      <w:r w:rsidRPr="00D648DD">
        <w:rPr>
          <w:color w:val="000000" w:themeColor="text1"/>
          <w:sz w:val="24"/>
          <w:szCs w:val="24"/>
          <w:lang w:val="es-ES_tradnl" w:eastAsia="es-MX"/>
        </w:rPr>
        <w:t xml:space="preserve">s a modificar las </w:t>
      </w:r>
      <w:r w:rsidR="00707F68" w:rsidRPr="00D648DD">
        <w:rPr>
          <w:color w:val="000000" w:themeColor="text1"/>
          <w:sz w:val="24"/>
          <w:szCs w:val="24"/>
          <w:lang w:val="es-ES_tradnl" w:eastAsia="es-MX"/>
        </w:rPr>
        <w:t xml:space="preserve">acciones </w:t>
      </w:r>
      <w:r w:rsidR="00E135A5" w:rsidRPr="00D648DD">
        <w:rPr>
          <w:color w:val="000000" w:themeColor="text1"/>
          <w:sz w:val="24"/>
          <w:szCs w:val="24"/>
          <w:lang w:val="es-ES_tradnl" w:eastAsia="es-MX"/>
        </w:rPr>
        <w:t>u</w:t>
      </w:r>
      <w:r w:rsidR="00707F68" w:rsidRPr="00D648DD">
        <w:rPr>
          <w:color w:val="000000" w:themeColor="text1"/>
          <w:sz w:val="24"/>
          <w:szCs w:val="24"/>
          <w:lang w:val="es-ES_tradnl" w:eastAsia="es-MX"/>
        </w:rPr>
        <w:t xml:space="preserve"> omisiones</w:t>
      </w:r>
      <w:r w:rsidRPr="00D648DD">
        <w:rPr>
          <w:color w:val="000000" w:themeColor="text1"/>
          <w:sz w:val="24"/>
          <w:szCs w:val="24"/>
          <w:lang w:val="es-ES_tradnl" w:eastAsia="es-MX"/>
        </w:rPr>
        <w:t xml:space="preserve"> que</w:t>
      </w:r>
      <w:r w:rsidRPr="00D648DD">
        <w:rPr>
          <w:color w:val="000000" w:themeColor="text1"/>
          <w:sz w:val="24"/>
          <w:szCs w:val="24"/>
          <w:lang w:eastAsia="es-MX"/>
        </w:rPr>
        <w:t xml:space="preserve"> reproducen</w:t>
      </w:r>
      <w:r w:rsidRPr="00D648DD">
        <w:rPr>
          <w:color w:val="000000" w:themeColor="text1"/>
          <w:sz w:val="24"/>
          <w:szCs w:val="24"/>
          <w:lang w:val="es-ES_tradnl" w:eastAsia="es-MX"/>
        </w:rPr>
        <w:t xml:space="preserve"> la violencia contra la mujer </w:t>
      </w:r>
      <w:r w:rsidR="00707F68" w:rsidRPr="00D648DD">
        <w:rPr>
          <w:color w:val="000000" w:themeColor="text1"/>
          <w:sz w:val="24"/>
          <w:szCs w:val="24"/>
          <w:lang w:val="es-ES_tradnl" w:eastAsia="es-MX"/>
        </w:rPr>
        <w:t>dentro de las instituciones públicas.</w:t>
      </w:r>
      <w:r w:rsidRPr="00D648DD">
        <w:rPr>
          <w:color w:val="000000" w:themeColor="text1"/>
          <w:sz w:val="24"/>
          <w:szCs w:val="24"/>
        </w:rPr>
        <w:t xml:space="preserve"> </w:t>
      </w:r>
    </w:p>
    <w:p w14:paraId="5578A0C9" w14:textId="77777777" w:rsidR="00F854FD" w:rsidRPr="00D648DD" w:rsidRDefault="00F854FD" w:rsidP="00D648DD">
      <w:pPr>
        <w:adjustRightInd w:val="0"/>
        <w:jc w:val="both"/>
        <w:rPr>
          <w:rFonts w:ascii="Arial" w:hAnsi="Arial"/>
          <w:b/>
          <w:color w:val="000000" w:themeColor="text1"/>
        </w:rPr>
      </w:pPr>
    </w:p>
    <w:p w14:paraId="3A560360" w14:textId="77777777" w:rsidR="00981D16" w:rsidRPr="00D648DD" w:rsidRDefault="00981D16" w:rsidP="00D648DD">
      <w:pPr>
        <w:adjustRightInd w:val="0"/>
        <w:jc w:val="both"/>
        <w:rPr>
          <w:rFonts w:ascii="Arial" w:hAnsi="Arial" w:cs="Arial"/>
          <w:b/>
          <w:bCs/>
          <w:color w:val="000000" w:themeColor="text1"/>
        </w:rPr>
      </w:pPr>
      <w:r w:rsidRPr="00D648DD">
        <w:rPr>
          <w:rFonts w:ascii="Arial" w:hAnsi="Arial" w:cs="Arial"/>
          <w:b/>
          <w:bCs/>
          <w:color w:val="000000" w:themeColor="text1"/>
        </w:rPr>
        <w:t xml:space="preserve">Artículo 9. Objeto del sistema estatal </w:t>
      </w:r>
    </w:p>
    <w:p w14:paraId="10CC3DB0" w14:textId="77777777" w:rsidR="00981D16" w:rsidRPr="00D648DD" w:rsidRDefault="00981D16" w:rsidP="00D648DD">
      <w:pPr>
        <w:adjustRightInd w:val="0"/>
        <w:jc w:val="both"/>
        <w:rPr>
          <w:rFonts w:ascii="Arial" w:hAnsi="Arial" w:cs="Arial"/>
          <w:b/>
          <w:bCs/>
          <w:color w:val="000000" w:themeColor="text1"/>
        </w:rPr>
      </w:pPr>
    </w:p>
    <w:p w14:paraId="06674B2E" w14:textId="77777777" w:rsidR="00981D16" w:rsidRPr="00D648DD" w:rsidRDefault="00981D16" w:rsidP="00D648DD">
      <w:pPr>
        <w:pStyle w:val="Default"/>
        <w:jc w:val="both"/>
        <w:rPr>
          <w:color w:val="000000" w:themeColor="text1"/>
        </w:rPr>
      </w:pPr>
      <w:r w:rsidRPr="00D648DD">
        <w:rPr>
          <w:color w:val="000000" w:themeColor="text1"/>
        </w:rPr>
        <w:t xml:space="preserve">El sistema estatal es el conjunto de normas, autoridades y procedimientos, que tiene por objeto implementar mecanismos de colaboración, coordinación y articulación interinstitucional para el desarrollo de los instrumentos, políticas, servicios y </w:t>
      </w:r>
      <w:r w:rsidRPr="00D648DD">
        <w:rPr>
          <w:color w:val="000000" w:themeColor="text1"/>
        </w:rPr>
        <w:lastRenderedPageBreak/>
        <w:t xml:space="preserve">acciones, previstos en esta ley con la finalidad de prevenir, </w:t>
      </w:r>
      <w:r w:rsidRPr="00D648DD">
        <w:rPr>
          <w:b/>
          <w:color w:val="000000" w:themeColor="text1"/>
        </w:rPr>
        <w:t xml:space="preserve">detectar, </w:t>
      </w:r>
      <w:r w:rsidRPr="00D648DD">
        <w:rPr>
          <w:color w:val="000000" w:themeColor="text1"/>
        </w:rPr>
        <w:t>atender, sancionar y erradicar la violencia contra las mujeres.</w:t>
      </w:r>
    </w:p>
    <w:p w14:paraId="15C2BA90" w14:textId="77777777" w:rsidR="008A45CD" w:rsidRPr="00D648DD" w:rsidRDefault="008A45CD" w:rsidP="008D3A31">
      <w:pPr>
        <w:pStyle w:val="TableParagraph"/>
        <w:ind w:left="0" w:right="58"/>
        <w:jc w:val="both"/>
        <w:rPr>
          <w:color w:val="000000" w:themeColor="text1"/>
          <w:sz w:val="24"/>
          <w:szCs w:val="24"/>
        </w:rPr>
      </w:pPr>
    </w:p>
    <w:p w14:paraId="6A7BF19D" w14:textId="77777777" w:rsidR="00167DAB" w:rsidRPr="00D648DD" w:rsidRDefault="00167DAB" w:rsidP="00D648DD">
      <w:pPr>
        <w:pStyle w:val="TableParagraph"/>
        <w:ind w:right="58"/>
        <w:jc w:val="both"/>
        <w:rPr>
          <w:b/>
          <w:bCs/>
          <w:color w:val="000000" w:themeColor="text1"/>
          <w:sz w:val="24"/>
          <w:szCs w:val="24"/>
        </w:rPr>
      </w:pPr>
      <w:r w:rsidRPr="00D648DD">
        <w:rPr>
          <w:b/>
          <w:bCs/>
          <w:color w:val="000000" w:themeColor="text1"/>
          <w:sz w:val="24"/>
          <w:szCs w:val="24"/>
        </w:rPr>
        <w:t>Artículo 12. …</w:t>
      </w:r>
    </w:p>
    <w:p w14:paraId="2FF102EE" w14:textId="77777777" w:rsidR="00167DAB" w:rsidRPr="00D648DD" w:rsidRDefault="00167DAB" w:rsidP="00D648DD">
      <w:pPr>
        <w:pStyle w:val="TableParagraph"/>
        <w:ind w:right="58"/>
        <w:jc w:val="both"/>
        <w:rPr>
          <w:b/>
          <w:bCs/>
          <w:color w:val="000000" w:themeColor="text1"/>
          <w:sz w:val="24"/>
          <w:szCs w:val="24"/>
        </w:rPr>
      </w:pPr>
      <w:r w:rsidRPr="00D648DD">
        <w:rPr>
          <w:b/>
          <w:bCs/>
          <w:color w:val="000000" w:themeColor="text1"/>
          <w:sz w:val="24"/>
          <w:szCs w:val="24"/>
        </w:rPr>
        <w:t>…</w:t>
      </w:r>
    </w:p>
    <w:p w14:paraId="4C0A37B5" w14:textId="77777777" w:rsidR="00B41FCB" w:rsidRPr="00D648DD" w:rsidRDefault="00B41FCB" w:rsidP="00D648DD">
      <w:pPr>
        <w:pStyle w:val="TableParagraph"/>
        <w:ind w:right="58"/>
        <w:jc w:val="both"/>
        <w:rPr>
          <w:b/>
          <w:bCs/>
          <w:color w:val="000000" w:themeColor="text1"/>
          <w:sz w:val="24"/>
          <w:szCs w:val="24"/>
        </w:rPr>
      </w:pPr>
    </w:p>
    <w:p w14:paraId="3F07ED07" w14:textId="77777777" w:rsidR="00167DAB" w:rsidRPr="00D648DD" w:rsidRDefault="00167DAB" w:rsidP="00D648DD">
      <w:pPr>
        <w:pStyle w:val="TableParagraph"/>
        <w:ind w:right="58"/>
        <w:jc w:val="both"/>
        <w:rPr>
          <w:b/>
          <w:bCs/>
          <w:color w:val="000000" w:themeColor="text1"/>
          <w:sz w:val="24"/>
          <w:szCs w:val="24"/>
        </w:rPr>
      </w:pPr>
      <w:r w:rsidRPr="00D648DD">
        <w:rPr>
          <w:b/>
          <w:bCs/>
          <w:color w:val="000000" w:themeColor="text1"/>
          <w:sz w:val="24"/>
          <w:szCs w:val="24"/>
        </w:rPr>
        <w:t>Del I al X. …</w:t>
      </w:r>
    </w:p>
    <w:p w14:paraId="2E1CE9F4" w14:textId="77777777" w:rsidR="00B41FCB" w:rsidRPr="00D648DD" w:rsidRDefault="00B41FCB" w:rsidP="00D648DD">
      <w:pPr>
        <w:pStyle w:val="TableParagraph"/>
        <w:ind w:right="58"/>
        <w:jc w:val="both"/>
        <w:rPr>
          <w:b/>
          <w:bCs/>
          <w:color w:val="000000" w:themeColor="text1"/>
          <w:sz w:val="24"/>
          <w:szCs w:val="24"/>
        </w:rPr>
      </w:pPr>
    </w:p>
    <w:p w14:paraId="26480943" w14:textId="77777777" w:rsidR="00167DAB" w:rsidRPr="00D648DD" w:rsidRDefault="00167DAB" w:rsidP="00D648DD">
      <w:pPr>
        <w:pStyle w:val="TableParagraph"/>
        <w:ind w:right="58"/>
        <w:jc w:val="both"/>
        <w:rPr>
          <w:b/>
          <w:bCs/>
          <w:color w:val="000000" w:themeColor="text1"/>
          <w:sz w:val="24"/>
          <w:szCs w:val="24"/>
        </w:rPr>
      </w:pPr>
      <w:r w:rsidRPr="00D648DD">
        <w:rPr>
          <w:b/>
          <w:bCs/>
          <w:color w:val="000000" w:themeColor="text1"/>
          <w:sz w:val="24"/>
          <w:szCs w:val="24"/>
        </w:rPr>
        <w:t>XI. Desarrollar estrategias de detección de la violencia en las instituciones a su cargo, a fin de brindar la atención y gestión oportuna.</w:t>
      </w:r>
    </w:p>
    <w:p w14:paraId="34981E17" w14:textId="77777777" w:rsidR="00B41FCB" w:rsidRPr="00D648DD" w:rsidRDefault="00B41FCB" w:rsidP="00D648DD">
      <w:pPr>
        <w:pStyle w:val="TableParagraph"/>
        <w:ind w:right="58"/>
        <w:jc w:val="both"/>
        <w:rPr>
          <w:b/>
          <w:bCs/>
          <w:color w:val="000000" w:themeColor="text1"/>
          <w:sz w:val="24"/>
          <w:szCs w:val="24"/>
        </w:rPr>
      </w:pPr>
    </w:p>
    <w:p w14:paraId="4AC72E86" w14:textId="77777777" w:rsidR="00B41FCB" w:rsidRPr="00D648DD" w:rsidRDefault="00B41FCB" w:rsidP="00D648DD">
      <w:pPr>
        <w:pStyle w:val="TableParagraph"/>
        <w:ind w:right="58"/>
        <w:jc w:val="both"/>
        <w:rPr>
          <w:b/>
          <w:bCs/>
          <w:color w:val="000000" w:themeColor="text1"/>
          <w:sz w:val="24"/>
          <w:szCs w:val="24"/>
        </w:rPr>
      </w:pPr>
      <w:r w:rsidRPr="00D648DD">
        <w:rPr>
          <w:b/>
          <w:bCs/>
          <w:color w:val="000000" w:themeColor="text1"/>
          <w:sz w:val="24"/>
          <w:szCs w:val="24"/>
        </w:rPr>
        <w:t>Artículo 21. …</w:t>
      </w:r>
    </w:p>
    <w:p w14:paraId="6E1D9B7D" w14:textId="77777777" w:rsidR="00B41FCB" w:rsidRPr="00D648DD" w:rsidRDefault="00B41FCB" w:rsidP="008D3A31">
      <w:pPr>
        <w:pStyle w:val="TableParagraph"/>
        <w:ind w:left="0" w:right="58"/>
        <w:jc w:val="both"/>
        <w:rPr>
          <w:b/>
          <w:bCs/>
          <w:color w:val="000000" w:themeColor="text1"/>
          <w:sz w:val="24"/>
          <w:szCs w:val="24"/>
        </w:rPr>
      </w:pPr>
    </w:p>
    <w:p w14:paraId="00E2ECA5" w14:textId="77777777" w:rsidR="00B41FCB" w:rsidRPr="00D648DD" w:rsidRDefault="00B41FCB" w:rsidP="00D648DD">
      <w:pPr>
        <w:pStyle w:val="Default"/>
        <w:ind w:firstLine="603"/>
        <w:jc w:val="both"/>
        <w:rPr>
          <w:color w:val="000000" w:themeColor="text1"/>
        </w:rPr>
      </w:pPr>
      <w:r w:rsidRPr="00D648DD">
        <w:rPr>
          <w:color w:val="000000" w:themeColor="text1"/>
        </w:rPr>
        <w:t xml:space="preserve">I. Implementar y, en su caso, proponer a las autoridades encargadas de la aplicación de esta ley, las políticas, los programas y las acciones que consideren pertinentes, con la finalidad de prevenir, </w:t>
      </w:r>
      <w:r w:rsidRPr="00D648DD">
        <w:rPr>
          <w:b/>
          <w:color w:val="000000" w:themeColor="text1"/>
        </w:rPr>
        <w:t xml:space="preserve">detectar, </w:t>
      </w:r>
      <w:r w:rsidRPr="00D648DD">
        <w:rPr>
          <w:color w:val="000000" w:themeColor="text1"/>
        </w:rPr>
        <w:t>atender, sancionar y erradicar la violencia contra las mujeres.</w:t>
      </w:r>
    </w:p>
    <w:p w14:paraId="1C9D2E84" w14:textId="77777777" w:rsidR="00B41FCB" w:rsidRPr="00D648DD" w:rsidRDefault="00B41FCB" w:rsidP="00D648DD">
      <w:pPr>
        <w:pStyle w:val="TableParagraph"/>
        <w:ind w:right="58"/>
        <w:jc w:val="both"/>
        <w:rPr>
          <w:b/>
          <w:bCs/>
          <w:color w:val="000000" w:themeColor="text1"/>
          <w:sz w:val="24"/>
          <w:szCs w:val="24"/>
        </w:rPr>
      </w:pPr>
    </w:p>
    <w:p w14:paraId="550E36C0" w14:textId="77777777" w:rsidR="00167DAB" w:rsidRPr="00D648DD" w:rsidRDefault="00B41FCB" w:rsidP="00D648DD">
      <w:pPr>
        <w:pStyle w:val="TableParagraph"/>
        <w:ind w:right="58"/>
        <w:jc w:val="both"/>
        <w:rPr>
          <w:b/>
          <w:bCs/>
          <w:color w:val="000000" w:themeColor="text1"/>
          <w:sz w:val="24"/>
          <w:szCs w:val="24"/>
        </w:rPr>
      </w:pPr>
      <w:r w:rsidRPr="00D648DD">
        <w:rPr>
          <w:b/>
          <w:bCs/>
          <w:color w:val="000000" w:themeColor="text1"/>
          <w:sz w:val="24"/>
          <w:szCs w:val="24"/>
        </w:rPr>
        <w:t>Del II. al XV…</w:t>
      </w:r>
    </w:p>
    <w:p w14:paraId="1D573CF4" w14:textId="77777777" w:rsidR="00B41FCB" w:rsidRPr="00D648DD" w:rsidRDefault="00B41FCB" w:rsidP="00D648DD">
      <w:pPr>
        <w:pStyle w:val="TableParagraph"/>
        <w:ind w:right="58"/>
        <w:jc w:val="both"/>
        <w:rPr>
          <w:b/>
          <w:bCs/>
          <w:color w:val="000000" w:themeColor="text1"/>
          <w:sz w:val="24"/>
          <w:szCs w:val="24"/>
        </w:rPr>
      </w:pPr>
    </w:p>
    <w:p w14:paraId="36CA2CAA" w14:textId="77777777" w:rsidR="00B41FCB" w:rsidRPr="00D648DD" w:rsidRDefault="00B41FCB" w:rsidP="00D648DD">
      <w:pPr>
        <w:pStyle w:val="TableParagraph"/>
        <w:ind w:right="58"/>
        <w:jc w:val="both"/>
        <w:rPr>
          <w:b/>
          <w:bCs/>
          <w:color w:val="000000" w:themeColor="text1"/>
          <w:sz w:val="24"/>
          <w:szCs w:val="24"/>
        </w:rPr>
      </w:pPr>
      <w:r w:rsidRPr="00D648DD">
        <w:rPr>
          <w:b/>
          <w:bCs/>
          <w:color w:val="000000" w:themeColor="text1"/>
          <w:sz w:val="24"/>
          <w:szCs w:val="24"/>
        </w:rPr>
        <w:t>Artículo 37. …</w:t>
      </w:r>
    </w:p>
    <w:p w14:paraId="05204F4D" w14:textId="77777777" w:rsidR="00B41FCB" w:rsidRPr="00D648DD" w:rsidRDefault="00B41FCB" w:rsidP="00D648DD">
      <w:pPr>
        <w:pStyle w:val="TableParagraph"/>
        <w:ind w:right="58"/>
        <w:jc w:val="both"/>
        <w:rPr>
          <w:b/>
          <w:bCs/>
          <w:color w:val="000000" w:themeColor="text1"/>
          <w:sz w:val="24"/>
          <w:szCs w:val="24"/>
        </w:rPr>
      </w:pPr>
    </w:p>
    <w:p w14:paraId="438EF2C5" w14:textId="3F8857ED" w:rsidR="00B41FCB" w:rsidRDefault="00B41FCB" w:rsidP="00D648DD">
      <w:pPr>
        <w:pStyle w:val="Default"/>
        <w:ind w:firstLine="603"/>
        <w:jc w:val="both"/>
        <w:rPr>
          <w:bCs/>
          <w:color w:val="000000" w:themeColor="text1"/>
        </w:rPr>
      </w:pPr>
      <w:r w:rsidRPr="00D648DD">
        <w:rPr>
          <w:bCs/>
          <w:color w:val="000000" w:themeColor="text1"/>
        </w:rPr>
        <w:t>I y II. …</w:t>
      </w:r>
    </w:p>
    <w:p w14:paraId="6CA201ED" w14:textId="77777777" w:rsidR="00EF04CE" w:rsidRPr="00D648DD" w:rsidRDefault="00EF04CE" w:rsidP="00D648DD">
      <w:pPr>
        <w:pStyle w:val="Default"/>
        <w:ind w:firstLine="603"/>
        <w:jc w:val="both"/>
        <w:rPr>
          <w:bCs/>
          <w:color w:val="000000" w:themeColor="text1"/>
        </w:rPr>
      </w:pPr>
    </w:p>
    <w:p w14:paraId="5E045970" w14:textId="08AD0C5F" w:rsidR="00B41FCB" w:rsidRPr="00D648DD" w:rsidRDefault="00B41FCB" w:rsidP="00D648DD">
      <w:pPr>
        <w:pStyle w:val="Default"/>
        <w:ind w:firstLine="603"/>
        <w:jc w:val="both"/>
        <w:rPr>
          <w:color w:val="000000" w:themeColor="text1"/>
        </w:rPr>
      </w:pPr>
      <w:r w:rsidRPr="00D648DD">
        <w:rPr>
          <w:bCs/>
          <w:color w:val="000000" w:themeColor="text1"/>
        </w:rPr>
        <w:t>III. Impulsar la capacitación e</w:t>
      </w:r>
      <w:r w:rsidRPr="00D648DD">
        <w:rPr>
          <w:color w:val="000000" w:themeColor="text1"/>
        </w:rPr>
        <w:t xml:space="preserve">n materia de derechos humanos de las mujeres al personal encargado de la procuración de justicia, policías y demás servidores públicos encargados de las políticas de prevención, </w:t>
      </w:r>
      <w:r w:rsidR="00EF04CE">
        <w:rPr>
          <w:b/>
          <w:bCs/>
          <w:color w:val="000000" w:themeColor="text1"/>
        </w:rPr>
        <w:t xml:space="preserve">detección, </w:t>
      </w:r>
      <w:r w:rsidRPr="00D648DD">
        <w:rPr>
          <w:color w:val="000000" w:themeColor="text1"/>
        </w:rPr>
        <w:t>atención, sanción y erradicación de la violencia contra las mujeres.</w:t>
      </w:r>
    </w:p>
    <w:p w14:paraId="67E810C6" w14:textId="77777777" w:rsidR="00B41FCB" w:rsidRPr="00D648DD" w:rsidRDefault="00B41FCB" w:rsidP="00D648DD">
      <w:pPr>
        <w:pStyle w:val="Default"/>
        <w:ind w:firstLine="603"/>
        <w:jc w:val="both"/>
        <w:rPr>
          <w:color w:val="000000" w:themeColor="text1"/>
        </w:rPr>
      </w:pPr>
    </w:p>
    <w:p w14:paraId="4CD87C22" w14:textId="77777777" w:rsidR="00B41FCB" w:rsidRPr="00D648DD" w:rsidRDefault="00B41FCB" w:rsidP="00D648DD">
      <w:pPr>
        <w:pStyle w:val="TableParagraph"/>
        <w:ind w:right="58"/>
        <w:jc w:val="both"/>
        <w:rPr>
          <w:b/>
          <w:bCs/>
          <w:color w:val="000000" w:themeColor="text1"/>
          <w:sz w:val="24"/>
          <w:szCs w:val="24"/>
        </w:rPr>
      </w:pPr>
      <w:r w:rsidRPr="00D648DD">
        <w:rPr>
          <w:b/>
          <w:bCs/>
          <w:color w:val="000000" w:themeColor="text1"/>
          <w:sz w:val="24"/>
          <w:szCs w:val="24"/>
        </w:rPr>
        <w:t>IV. al VII. …</w:t>
      </w:r>
    </w:p>
    <w:p w14:paraId="46D11D92" w14:textId="77777777" w:rsidR="00167DAB" w:rsidRPr="00D648DD" w:rsidRDefault="00167DAB" w:rsidP="00F854FD">
      <w:pPr>
        <w:pStyle w:val="TableParagraph"/>
        <w:ind w:left="0" w:right="58"/>
        <w:jc w:val="both"/>
        <w:rPr>
          <w:b/>
          <w:bCs/>
          <w:color w:val="000000" w:themeColor="text1"/>
        </w:rPr>
      </w:pPr>
    </w:p>
    <w:p w14:paraId="5F683843" w14:textId="77777777" w:rsidR="00BD7314" w:rsidRPr="00D648DD" w:rsidRDefault="00BD7314" w:rsidP="00D648DD">
      <w:pPr>
        <w:autoSpaceDE w:val="0"/>
        <w:autoSpaceDN w:val="0"/>
        <w:adjustRightInd w:val="0"/>
        <w:ind w:left="142"/>
        <w:jc w:val="center"/>
        <w:rPr>
          <w:rFonts w:ascii="Arial" w:hAnsi="Arial" w:cs="Arial"/>
          <w:b/>
          <w:color w:val="000000" w:themeColor="text1"/>
        </w:rPr>
      </w:pPr>
      <w:r w:rsidRPr="00D648DD">
        <w:rPr>
          <w:rFonts w:ascii="Arial" w:hAnsi="Arial" w:cs="Arial"/>
          <w:b/>
          <w:color w:val="000000" w:themeColor="text1"/>
        </w:rPr>
        <w:t>C</w:t>
      </w:r>
      <w:r w:rsidR="004956C0" w:rsidRPr="00D648DD">
        <w:rPr>
          <w:rFonts w:ascii="Arial" w:hAnsi="Arial" w:cs="Arial"/>
          <w:b/>
          <w:color w:val="000000" w:themeColor="text1"/>
        </w:rPr>
        <w:t>apítulo</w:t>
      </w:r>
      <w:r w:rsidRPr="00D648DD">
        <w:rPr>
          <w:rFonts w:ascii="Arial" w:hAnsi="Arial" w:cs="Arial"/>
          <w:b/>
          <w:color w:val="000000" w:themeColor="text1"/>
        </w:rPr>
        <w:t xml:space="preserve"> V</w:t>
      </w:r>
    </w:p>
    <w:p w14:paraId="3C435475" w14:textId="77777777" w:rsidR="00BD7314" w:rsidRPr="00D648DD" w:rsidRDefault="00BD7314" w:rsidP="00D648DD">
      <w:pPr>
        <w:autoSpaceDE w:val="0"/>
        <w:autoSpaceDN w:val="0"/>
        <w:adjustRightInd w:val="0"/>
        <w:ind w:left="142"/>
        <w:jc w:val="center"/>
        <w:rPr>
          <w:rFonts w:ascii="Arial" w:hAnsi="Arial" w:cs="Arial"/>
          <w:b/>
          <w:color w:val="000000" w:themeColor="text1"/>
        </w:rPr>
      </w:pPr>
      <w:r w:rsidRPr="00D648DD">
        <w:rPr>
          <w:rFonts w:ascii="Arial" w:hAnsi="Arial" w:cs="Arial"/>
          <w:b/>
          <w:color w:val="000000" w:themeColor="text1"/>
        </w:rPr>
        <w:t>D</w:t>
      </w:r>
      <w:r w:rsidR="004956C0" w:rsidRPr="00D648DD">
        <w:rPr>
          <w:rFonts w:ascii="Arial" w:hAnsi="Arial" w:cs="Arial"/>
          <w:b/>
          <w:color w:val="000000" w:themeColor="text1"/>
        </w:rPr>
        <w:t xml:space="preserve">e los Protocolos de Actuación para la Prevención, </w:t>
      </w:r>
      <w:r w:rsidR="003F6385" w:rsidRPr="00D648DD">
        <w:rPr>
          <w:rFonts w:ascii="Arial" w:hAnsi="Arial" w:cs="Arial"/>
          <w:b/>
          <w:color w:val="000000" w:themeColor="text1"/>
        </w:rPr>
        <w:t xml:space="preserve">Detección, </w:t>
      </w:r>
      <w:r w:rsidR="004956C0" w:rsidRPr="00D648DD">
        <w:rPr>
          <w:rFonts w:ascii="Arial" w:hAnsi="Arial" w:cs="Arial"/>
          <w:b/>
          <w:color w:val="000000" w:themeColor="text1"/>
        </w:rPr>
        <w:t>Atención, Sanción y Erradicación de Violencia contra Mujeres, Niñas y de Género.</w:t>
      </w:r>
    </w:p>
    <w:p w14:paraId="7E0BD87A" w14:textId="77777777" w:rsidR="00BD7314" w:rsidRPr="00D648DD" w:rsidRDefault="00BD7314" w:rsidP="00D648DD">
      <w:pPr>
        <w:autoSpaceDE w:val="0"/>
        <w:autoSpaceDN w:val="0"/>
        <w:adjustRightInd w:val="0"/>
        <w:ind w:left="142"/>
        <w:jc w:val="center"/>
        <w:rPr>
          <w:rFonts w:ascii="Arial" w:hAnsi="Arial" w:cs="Arial"/>
          <w:b/>
          <w:color w:val="000000" w:themeColor="text1"/>
        </w:rPr>
      </w:pPr>
    </w:p>
    <w:p w14:paraId="277CC791" w14:textId="77777777" w:rsidR="00BD7314" w:rsidRPr="00D648DD" w:rsidRDefault="00BD7314" w:rsidP="00D648DD">
      <w:pPr>
        <w:autoSpaceDE w:val="0"/>
        <w:autoSpaceDN w:val="0"/>
        <w:adjustRightInd w:val="0"/>
        <w:jc w:val="both"/>
        <w:rPr>
          <w:rFonts w:ascii="Arial" w:hAnsi="Arial" w:cs="Arial"/>
          <w:color w:val="000000" w:themeColor="text1"/>
        </w:rPr>
      </w:pPr>
      <w:r w:rsidRPr="00D648DD">
        <w:rPr>
          <w:rFonts w:ascii="Arial" w:hAnsi="Arial" w:cs="Arial"/>
          <w:b/>
          <w:color w:val="000000" w:themeColor="text1"/>
        </w:rPr>
        <w:t xml:space="preserve">Artículo 67. </w:t>
      </w:r>
      <w:r w:rsidRPr="00D648DD">
        <w:rPr>
          <w:rFonts w:ascii="Arial" w:hAnsi="Arial" w:cs="Arial"/>
          <w:color w:val="000000" w:themeColor="text1"/>
        </w:rPr>
        <w:t xml:space="preserve">Las dependencias y entidades de los poderes del estado, los ayuntamientos y organismos constitucionales autónomos, deberán contar con protocolos especializados en la prevención, </w:t>
      </w:r>
      <w:r w:rsidR="003F6385" w:rsidRPr="00D648DD">
        <w:rPr>
          <w:rFonts w:ascii="Arial" w:hAnsi="Arial" w:cs="Arial"/>
          <w:b/>
          <w:bCs/>
          <w:color w:val="000000" w:themeColor="text1"/>
        </w:rPr>
        <w:t>detección</w:t>
      </w:r>
      <w:r w:rsidR="003F6385" w:rsidRPr="00D648DD">
        <w:rPr>
          <w:rFonts w:ascii="Arial" w:hAnsi="Arial" w:cs="Arial"/>
          <w:color w:val="000000" w:themeColor="text1"/>
        </w:rPr>
        <w:t xml:space="preserve">, </w:t>
      </w:r>
      <w:r w:rsidRPr="00D648DD">
        <w:rPr>
          <w:rFonts w:ascii="Arial" w:hAnsi="Arial" w:cs="Arial"/>
          <w:color w:val="000000" w:themeColor="text1"/>
        </w:rPr>
        <w:t xml:space="preserve">atención y sanción de violencia </w:t>
      </w:r>
      <w:r w:rsidR="008A45CD" w:rsidRPr="00D648DD">
        <w:rPr>
          <w:rFonts w:ascii="Arial" w:hAnsi="Arial" w:cs="Arial"/>
          <w:b/>
          <w:bCs/>
          <w:color w:val="000000" w:themeColor="text1"/>
        </w:rPr>
        <w:t>institucional</w:t>
      </w:r>
      <w:r w:rsidR="008A45CD" w:rsidRPr="00D648DD">
        <w:rPr>
          <w:rFonts w:ascii="Arial" w:hAnsi="Arial" w:cs="Arial"/>
          <w:color w:val="000000" w:themeColor="text1"/>
        </w:rPr>
        <w:t xml:space="preserve">, </w:t>
      </w:r>
      <w:r w:rsidRPr="00D648DD">
        <w:rPr>
          <w:rFonts w:ascii="Arial" w:hAnsi="Arial" w:cs="Arial"/>
          <w:color w:val="000000" w:themeColor="text1"/>
        </w:rPr>
        <w:t>laboral, acoso y hostigamiento sexual.</w:t>
      </w:r>
    </w:p>
    <w:p w14:paraId="7900DA44" w14:textId="77777777" w:rsidR="00BD7314" w:rsidRPr="00D648DD" w:rsidRDefault="00BD7314" w:rsidP="00D648DD">
      <w:pPr>
        <w:autoSpaceDE w:val="0"/>
        <w:autoSpaceDN w:val="0"/>
        <w:adjustRightInd w:val="0"/>
        <w:ind w:left="142"/>
        <w:jc w:val="both"/>
        <w:rPr>
          <w:rFonts w:ascii="Arial" w:hAnsi="Arial" w:cs="Arial"/>
          <w:color w:val="000000" w:themeColor="text1"/>
        </w:rPr>
      </w:pPr>
    </w:p>
    <w:p w14:paraId="2CC38B2B" w14:textId="696D9AA9" w:rsidR="00BD7314" w:rsidRPr="00F854FD" w:rsidRDefault="00BD7314" w:rsidP="00F854FD">
      <w:pPr>
        <w:autoSpaceDE w:val="0"/>
        <w:autoSpaceDN w:val="0"/>
        <w:adjustRightInd w:val="0"/>
        <w:jc w:val="both"/>
        <w:rPr>
          <w:rFonts w:ascii="Arial" w:hAnsi="Arial" w:cs="Arial"/>
          <w:color w:val="000000" w:themeColor="text1"/>
        </w:rPr>
      </w:pPr>
      <w:r w:rsidRPr="00D648DD">
        <w:rPr>
          <w:rFonts w:ascii="Arial" w:hAnsi="Arial" w:cs="Arial"/>
          <w:b/>
          <w:color w:val="000000" w:themeColor="text1"/>
        </w:rPr>
        <w:t xml:space="preserve">Artículo 68. </w:t>
      </w:r>
      <w:r w:rsidRPr="00D648DD">
        <w:rPr>
          <w:rFonts w:ascii="Arial" w:hAnsi="Arial" w:cs="Arial"/>
          <w:color w:val="000000" w:themeColor="text1"/>
        </w:rPr>
        <w:t xml:space="preserve">Los protocolos de actuación en materia de prevención, </w:t>
      </w:r>
      <w:r w:rsidR="00F76250" w:rsidRPr="00D648DD">
        <w:rPr>
          <w:rFonts w:ascii="Arial" w:hAnsi="Arial" w:cs="Arial"/>
          <w:b/>
          <w:bCs/>
          <w:color w:val="000000" w:themeColor="text1"/>
        </w:rPr>
        <w:t>detección</w:t>
      </w:r>
      <w:r w:rsidR="00F76250" w:rsidRPr="00D648DD">
        <w:rPr>
          <w:rFonts w:ascii="Arial" w:hAnsi="Arial" w:cs="Arial"/>
          <w:color w:val="000000" w:themeColor="text1"/>
        </w:rPr>
        <w:t xml:space="preserve">, </w:t>
      </w:r>
      <w:r w:rsidRPr="00D648DD">
        <w:rPr>
          <w:rFonts w:ascii="Arial" w:hAnsi="Arial" w:cs="Arial"/>
          <w:color w:val="000000" w:themeColor="text1"/>
        </w:rPr>
        <w:t>atención, sanción y erradicación de violencia contra las mujeres, niñas y de género a que se refiere esta ley deberán establecer cuando menos:</w:t>
      </w:r>
    </w:p>
    <w:p w14:paraId="64BECAFC" w14:textId="77777777" w:rsidR="00BD7314" w:rsidRPr="00D648DD" w:rsidRDefault="00BD7314" w:rsidP="00D648DD">
      <w:pPr>
        <w:autoSpaceDE w:val="0"/>
        <w:autoSpaceDN w:val="0"/>
        <w:adjustRightInd w:val="0"/>
        <w:jc w:val="both"/>
        <w:rPr>
          <w:rFonts w:ascii="Arial" w:hAnsi="Arial" w:cs="Arial"/>
          <w:color w:val="000000" w:themeColor="text1"/>
        </w:rPr>
      </w:pPr>
      <w:r w:rsidRPr="00D648DD">
        <w:rPr>
          <w:rFonts w:ascii="Arial" w:hAnsi="Arial" w:cs="Arial"/>
          <w:color w:val="000000" w:themeColor="text1"/>
        </w:rPr>
        <w:lastRenderedPageBreak/>
        <w:t xml:space="preserve">I. Las reglas mínimas de actuación en la prevención, </w:t>
      </w:r>
      <w:r w:rsidR="003F6385" w:rsidRPr="00D648DD">
        <w:rPr>
          <w:rFonts w:ascii="Arial" w:hAnsi="Arial" w:cs="Arial"/>
          <w:b/>
          <w:bCs/>
          <w:color w:val="000000" w:themeColor="text1"/>
        </w:rPr>
        <w:t>detección</w:t>
      </w:r>
      <w:r w:rsidR="003F6385" w:rsidRPr="00D648DD">
        <w:rPr>
          <w:rFonts w:ascii="Arial" w:hAnsi="Arial" w:cs="Arial"/>
          <w:color w:val="000000" w:themeColor="text1"/>
        </w:rPr>
        <w:t xml:space="preserve">, </w:t>
      </w:r>
      <w:r w:rsidRPr="00D648DD">
        <w:rPr>
          <w:rFonts w:ascii="Arial" w:hAnsi="Arial" w:cs="Arial"/>
          <w:color w:val="000000" w:themeColor="text1"/>
        </w:rPr>
        <w:t xml:space="preserve">atención, sanción y erradicación de las violencias contra mujeres y niñas; </w:t>
      </w:r>
    </w:p>
    <w:p w14:paraId="067E01A3" w14:textId="77777777" w:rsidR="00BD7314" w:rsidRPr="00F854FD" w:rsidRDefault="00BD7314" w:rsidP="00D648DD">
      <w:pPr>
        <w:autoSpaceDE w:val="0"/>
        <w:autoSpaceDN w:val="0"/>
        <w:adjustRightInd w:val="0"/>
        <w:ind w:left="142"/>
        <w:jc w:val="both"/>
        <w:rPr>
          <w:rFonts w:ascii="Arial" w:hAnsi="Arial" w:cs="Arial"/>
          <w:color w:val="000000" w:themeColor="text1"/>
          <w:sz w:val="20"/>
          <w:szCs w:val="20"/>
        </w:rPr>
      </w:pPr>
    </w:p>
    <w:p w14:paraId="2B1186C2" w14:textId="77777777" w:rsidR="00DC5907" w:rsidRPr="00D648DD" w:rsidRDefault="00BD7314" w:rsidP="00D648DD">
      <w:pPr>
        <w:widowControl w:val="0"/>
        <w:autoSpaceDE w:val="0"/>
        <w:autoSpaceDN w:val="0"/>
        <w:adjustRightInd w:val="0"/>
        <w:jc w:val="both"/>
        <w:rPr>
          <w:rFonts w:ascii="Arial" w:hAnsi="Arial" w:cs="Arial"/>
          <w:color w:val="000000" w:themeColor="text1"/>
          <w:lang w:val="es-ES_tradnl"/>
        </w:rPr>
      </w:pPr>
      <w:r w:rsidRPr="00D648DD">
        <w:rPr>
          <w:rFonts w:ascii="Arial" w:hAnsi="Arial" w:cs="Arial"/>
          <w:color w:val="000000" w:themeColor="text1"/>
        </w:rPr>
        <w:t xml:space="preserve">II. Las acciones específicas de prevención, </w:t>
      </w:r>
      <w:r w:rsidR="00DC5907" w:rsidRPr="00D648DD">
        <w:rPr>
          <w:rFonts w:ascii="Arial" w:hAnsi="Arial" w:cs="Arial"/>
          <w:b/>
          <w:bCs/>
          <w:color w:val="000000" w:themeColor="text1"/>
        </w:rPr>
        <w:t>detección</w:t>
      </w:r>
      <w:r w:rsidR="00DC5907" w:rsidRPr="00D648DD">
        <w:rPr>
          <w:rFonts w:ascii="Arial" w:hAnsi="Arial" w:cs="Arial"/>
          <w:color w:val="000000" w:themeColor="text1"/>
        </w:rPr>
        <w:t xml:space="preserve">, </w:t>
      </w:r>
      <w:r w:rsidRPr="00D648DD">
        <w:rPr>
          <w:rFonts w:ascii="Arial" w:hAnsi="Arial" w:cs="Arial"/>
          <w:color w:val="000000" w:themeColor="text1"/>
        </w:rPr>
        <w:t>atención y/o sanción</w:t>
      </w:r>
      <w:r w:rsidR="006A3E47" w:rsidRPr="00D648DD">
        <w:rPr>
          <w:rFonts w:ascii="Arial" w:hAnsi="Arial" w:cs="Arial"/>
          <w:color w:val="000000" w:themeColor="text1"/>
        </w:rPr>
        <w:t>,</w:t>
      </w:r>
      <w:r w:rsidRPr="00D648DD">
        <w:rPr>
          <w:rFonts w:ascii="Arial" w:hAnsi="Arial" w:cs="Arial"/>
          <w:color w:val="000000" w:themeColor="text1"/>
        </w:rPr>
        <w:t xml:space="preserve"> necesarias para cada tipo y modalidad de la violencia a la que va dirigido</w:t>
      </w:r>
      <w:r w:rsidR="00810447" w:rsidRPr="00D648DD">
        <w:rPr>
          <w:rFonts w:ascii="Arial" w:hAnsi="Arial" w:cs="Arial"/>
          <w:color w:val="000000" w:themeColor="text1"/>
        </w:rPr>
        <w:t>, y</w:t>
      </w:r>
    </w:p>
    <w:p w14:paraId="5A6B9153" w14:textId="77777777" w:rsidR="00810447" w:rsidRPr="00F854FD" w:rsidRDefault="00810447" w:rsidP="00D648DD">
      <w:pPr>
        <w:autoSpaceDE w:val="0"/>
        <w:autoSpaceDN w:val="0"/>
        <w:adjustRightInd w:val="0"/>
        <w:jc w:val="both"/>
        <w:rPr>
          <w:rFonts w:ascii="Arial" w:hAnsi="Arial" w:cs="Arial"/>
          <w:color w:val="000000" w:themeColor="text1"/>
          <w:sz w:val="20"/>
          <w:szCs w:val="20"/>
        </w:rPr>
      </w:pPr>
    </w:p>
    <w:p w14:paraId="6BB2F69D" w14:textId="77777777" w:rsidR="00BD7314" w:rsidRPr="00D648DD" w:rsidRDefault="00810447" w:rsidP="00D648DD">
      <w:pPr>
        <w:autoSpaceDE w:val="0"/>
        <w:autoSpaceDN w:val="0"/>
        <w:adjustRightInd w:val="0"/>
        <w:jc w:val="both"/>
        <w:rPr>
          <w:rFonts w:ascii="Arial" w:hAnsi="Arial" w:cs="Arial"/>
          <w:color w:val="000000" w:themeColor="text1"/>
        </w:rPr>
      </w:pPr>
      <w:r w:rsidRPr="00D648DD">
        <w:rPr>
          <w:rFonts w:ascii="Arial" w:hAnsi="Arial" w:cs="Arial"/>
          <w:color w:val="000000" w:themeColor="text1"/>
        </w:rPr>
        <w:t>I</w:t>
      </w:r>
      <w:r w:rsidR="008A45CD" w:rsidRPr="00D648DD">
        <w:rPr>
          <w:rFonts w:ascii="Arial" w:hAnsi="Arial" w:cs="Arial"/>
          <w:color w:val="000000" w:themeColor="text1"/>
        </w:rPr>
        <w:t>II</w:t>
      </w:r>
      <w:r w:rsidRPr="00D648DD">
        <w:rPr>
          <w:rFonts w:ascii="Arial" w:hAnsi="Arial" w:cs="Arial"/>
          <w:color w:val="000000" w:themeColor="text1"/>
        </w:rPr>
        <w:t xml:space="preserve">. </w:t>
      </w:r>
      <w:r w:rsidR="00BD7314" w:rsidRPr="00D648DD">
        <w:rPr>
          <w:rFonts w:ascii="Arial" w:hAnsi="Arial" w:cs="Arial"/>
          <w:color w:val="000000" w:themeColor="text1"/>
        </w:rPr>
        <w:t>Los elementos teóricos, normativos, prácticos y técnicos para su ejecución.</w:t>
      </w:r>
    </w:p>
    <w:p w14:paraId="4BABE097" w14:textId="77777777" w:rsidR="00BD7314" w:rsidRPr="00F854FD" w:rsidRDefault="00BD7314" w:rsidP="00D648DD">
      <w:pPr>
        <w:autoSpaceDE w:val="0"/>
        <w:autoSpaceDN w:val="0"/>
        <w:adjustRightInd w:val="0"/>
        <w:ind w:left="142"/>
        <w:jc w:val="both"/>
        <w:rPr>
          <w:rFonts w:ascii="Arial" w:hAnsi="Arial" w:cs="Arial"/>
          <w:color w:val="000000" w:themeColor="text1"/>
          <w:sz w:val="20"/>
          <w:szCs w:val="20"/>
        </w:rPr>
      </w:pPr>
    </w:p>
    <w:p w14:paraId="1BD3EEED" w14:textId="77777777" w:rsidR="00BD7314" w:rsidRPr="00D648DD" w:rsidRDefault="00BD7314" w:rsidP="00D648DD">
      <w:pPr>
        <w:autoSpaceDE w:val="0"/>
        <w:autoSpaceDN w:val="0"/>
        <w:adjustRightInd w:val="0"/>
        <w:jc w:val="both"/>
        <w:rPr>
          <w:rFonts w:ascii="Arial" w:hAnsi="Arial" w:cs="Arial"/>
          <w:color w:val="000000" w:themeColor="text1"/>
        </w:rPr>
      </w:pPr>
      <w:r w:rsidRPr="00D648DD">
        <w:rPr>
          <w:rFonts w:ascii="Arial" w:hAnsi="Arial" w:cs="Arial"/>
          <w:b/>
          <w:color w:val="000000" w:themeColor="text1"/>
        </w:rPr>
        <w:t xml:space="preserve">Artículo 69. </w:t>
      </w:r>
      <w:r w:rsidRPr="00D648DD">
        <w:rPr>
          <w:rFonts w:ascii="Arial" w:hAnsi="Arial" w:cs="Arial"/>
          <w:color w:val="000000" w:themeColor="text1"/>
        </w:rPr>
        <w:t xml:space="preserve">Las dependencias y entidades públicas que en el ejercicio de sus funciones tengan injerencia con instituciones privadas como centros educativos y laborales y de salud entre otros, deberán de expedir y vigilar la aplicación de los protocolos de actuación en materia de prevención, </w:t>
      </w:r>
      <w:r w:rsidR="003F6385" w:rsidRPr="00D648DD">
        <w:rPr>
          <w:rFonts w:ascii="Arial" w:hAnsi="Arial" w:cs="Arial"/>
          <w:b/>
          <w:bCs/>
          <w:color w:val="000000" w:themeColor="text1"/>
        </w:rPr>
        <w:t>detección</w:t>
      </w:r>
      <w:r w:rsidR="003F6385" w:rsidRPr="00D648DD">
        <w:rPr>
          <w:rFonts w:ascii="Arial" w:hAnsi="Arial" w:cs="Arial"/>
          <w:color w:val="000000" w:themeColor="text1"/>
        </w:rPr>
        <w:t xml:space="preserve">, </w:t>
      </w:r>
      <w:r w:rsidRPr="00D648DD">
        <w:rPr>
          <w:rFonts w:ascii="Arial" w:hAnsi="Arial" w:cs="Arial"/>
          <w:color w:val="000000" w:themeColor="text1"/>
        </w:rPr>
        <w:t xml:space="preserve">atención, sanción y erradicación de la violencia contra mujeres, niñas y de género a los que se refiere esta ley </w:t>
      </w:r>
      <w:r w:rsidR="004956C0" w:rsidRPr="00D648DD">
        <w:rPr>
          <w:rFonts w:ascii="Arial" w:hAnsi="Arial" w:cs="Arial"/>
          <w:color w:val="000000" w:themeColor="text1"/>
        </w:rPr>
        <w:t>aplicable</w:t>
      </w:r>
      <w:r w:rsidRPr="00D648DD">
        <w:rPr>
          <w:rFonts w:ascii="Arial" w:hAnsi="Arial" w:cs="Arial"/>
          <w:color w:val="000000" w:themeColor="text1"/>
        </w:rPr>
        <w:t xml:space="preserve"> para dichas instituciones.</w:t>
      </w:r>
    </w:p>
    <w:p w14:paraId="2C81CD6B" w14:textId="77777777" w:rsidR="00BD7314" w:rsidRPr="00F854FD" w:rsidRDefault="00BD7314" w:rsidP="00D648DD">
      <w:pPr>
        <w:autoSpaceDE w:val="0"/>
        <w:autoSpaceDN w:val="0"/>
        <w:adjustRightInd w:val="0"/>
        <w:ind w:left="142"/>
        <w:jc w:val="both"/>
        <w:rPr>
          <w:rFonts w:ascii="Arial" w:hAnsi="Arial" w:cs="Arial"/>
          <w:color w:val="000000" w:themeColor="text1"/>
          <w:sz w:val="20"/>
          <w:szCs w:val="20"/>
        </w:rPr>
      </w:pPr>
    </w:p>
    <w:p w14:paraId="0AB25B1D" w14:textId="77777777" w:rsidR="009B63C0" w:rsidRPr="00F854FD" w:rsidRDefault="009B63C0" w:rsidP="00D648DD">
      <w:pPr>
        <w:autoSpaceDE w:val="0"/>
        <w:autoSpaceDN w:val="0"/>
        <w:adjustRightInd w:val="0"/>
        <w:jc w:val="center"/>
        <w:rPr>
          <w:rFonts w:ascii="Arial" w:hAnsi="Arial" w:cs="Arial"/>
          <w:b/>
          <w:color w:val="000000" w:themeColor="text1"/>
          <w:sz w:val="20"/>
          <w:szCs w:val="20"/>
        </w:rPr>
      </w:pPr>
    </w:p>
    <w:p w14:paraId="775E27D2" w14:textId="77777777" w:rsidR="009B63C0" w:rsidRPr="00D648DD" w:rsidRDefault="009B63C0" w:rsidP="00D648DD">
      <w:pPr>
        <w:autoSpaceDE w:val="0"/>
        <w:autoSpaceDN w:val="0"/>
        <w:adjustRightInd w:val="0"/>
        <w:ind w:left="142"/>
        <w:jc w:val="center"/>
        <w:rPr>
          <w:rFonts w:ascii="Arial" w:eastAsia="Calibri" w:hAnsi="Arial" w:cs="Arial"/>
          <w:b/>
          <w:color w:val="000000" w:themeColor="text1"/>
          <w:lang w:val="en-US"/>
        </w:rPr>
      </w:pPr>
      <w:r w:rsidRPr="00D648DD">
        <w:rPr>
          <w:rFonts w:ascii="Arial" w:eastAsia="Calibri" w:hAnsi="Arial" w:cs="Arial"/>
          <w:b/>
          <w:color w:val="000000" w:themeColor="text1"/>
          <w:lang w:val="en-US"/>
        </w:rPr>
        <w:t>T R A N S I T O R I O S</w:t>
      </w:r>
    </w:p>
    <w:p w14:paraId="722A9DA5" w14:textId="77777777" w:rsidR="009B63C0" w:rsidRPr="00F854FD" w:rsidRDefault="009B63C0" w:rsidP="00D648DD">
      <w:pPr>
        <w:autoSpaceDE w:val="0"/>
        <w:autoSpaceDN w:val="0"/>
        <w:adjustRightInd w:val="0"/>
        <w:ind w:left="142"/>
        <w:jc w:val="both"/>
        <w:rPr>
          <w:rFonts w:ascii="Arial" w:eastAsia="Calibri" w:hAnsi="Arial" w:cs="Arial"/>
          <w:b/>
          <w:color w:val="000000" w:themeColor="text1"/>
          <w:sz w:val="20"/>
          <w:szCs w:val="20"/>
          <w:lang w:val="en-US"/>
        </w:rPr>
      </w:pPr>
    </w:p>
    <w:p w14:paraId="67EEB49B" w14:textId="77777777" w:rsidR="009B63C0" w:rsidRPr="00D648DD" w:rsidRDefault="009B63C0" w:rsidP="00D648DD">
      <w:pPr>
        <w:autoSpaceDE w:val="0"/>
        <w:autoSpaceDN w:val="0"/>
        <w:adjustRightInd w:val="0"/>
        <w:jc w:val="both"/>
        <w:rPr>
          <w:rFonts w:ascii="Arial" w:eastAsia="Calibri" w:hAnsi="Arial" w:cs="Arial"/>
          <w:color w:val="000000" w:themeColor="text1"/>
        </w:rPr>
      </w:pPr>
      <w:r w:rsidRPr="00D648DD">
        <w:rPr>
          <w:rFonts w:ascii="Arial" w:eastAsia="Calibri" w:hAnsi="Arial" w:cs="Arial"/>
          <w:b/>
          <w:color w:val="000000" w:themeColor="text1"/>
        </w:rPr>
        <w:t xml:space="preserve">Artículo Primero.- </w:t>
      </w:r>
      <w:r w:rsidRPr="00D648DD">
        <w:rPr>
          <w:rFonts w:ascii="Arial" w:eastAsia="Calibri" w:hAnsi="Arial" w:cs="Arial"/>
          <w:color w:val="000000" w:themeColor="text1"/>
        </w:rPr>
        <w:t>El presente Decreto entrará en vigor al día siguiente al de su publicación en el Diario Oficial del Gobierno del Estado.</w:t>
      </w:r>
    </w:p>
    <w:p w14:paraId="4B938D47" w14:textId="77777777" w:rsidR="009B63C0" w:rsidRPr="00F854FD" w:rsidRDefault="009B63C0" w:rsidP="00D648DD">
      <w:pPr>
        <w:autoSpaceDE w:val="0"/>
        <w:autoSpaceDN w:val="0"/>
        <w:adjustRightInd w:val="0"/>
        <w:ind w:left="142"/>
        <w:jc w:val="both"/>
        <w:rPr>
          <w:rFonts w:ascii="Arial" w:eastAsia="Calibri" w:hAnsi="Arial" w:cs="Arial"/>
          <w:b/>
          <w:color w:val="000000" w:themeColor="text1"/>
          <w:sz w:val="20"/>
          <w:szCs w:val="20"/>
        </w:rPr>
      </w:pPr>
    </w:p>
    <w:p w14:paraId="769FB701" w14:textId="77777777" w:rsidR="009B63C0" w:rsidRPr="00D648DD" w:rsidRDefault="009B63C0" w:rsidP="00D648DD">
      <w:pPr>
        <w:pStyle w:val="Textoindependiente"/>
        <w:spacing w:line="240" w:lineRule="auto"/>
        <w:ind w:right="124"/>
        <w:rPr>
          <w:rFonts w:eastAsia="Calibri" w:cs="Arial"/>
          <w:color w:val="000000" w:themeColor="text1"/>
        </w:rPr>
      </w:pPr>
      <w:r w:rsidRPr="00D648DD">
        <w:rPr>
          <w:rFonts w:eastAsia="Calibri" w:cs="Arial"/>
          <w:b/>
          <w:color w:val="000000" w:themeColor="text1"/>
        </w:rPr>
        <w:t xml:space="preserve">Artículo Segundo.- </w:t>
      </w:r>
      <w:r w:rsidRPr="00D648DD">
        <w:rPr>
          <w:rFonts w:eastAsia="Calibri" w:cs="Arial"/>
          <w:color w:val="000000" w:themeColor="text1"/>
        </w:rPr>
        <w:t xml:space="preserve">Las dependencias y entidades públicas de la administración pública estatal y municipal, el Poder Legislativo y Judicial, así como organismos autónomos contarán con un plazo de </w:t>
      </w:r>
      <w:r w:rsidR="001C5AF9" w:rsidRPr="00D648DD">
        <w:rPr>
          <w:rFonts w:eastAsia="Calibri" w:cs="Arial"/>
          <w:color w:val="000000" w:themeColor="text1"/>
        </w:rPr>
        <w:t>6</w:t>
      </w:r>
      <w:r w:rsidRPr="00D648DD">
        <w:rPr>
          <w:rFonts w:eastAsia="Calibri" w:cs="Arial"/>
          <w:color w:val="000000" w:themeColor="text1"/>
        </w:rPr>
        <w:t>0 días hábiles a partir de la publicación del presente</w:t>
      </w:r>
      <w:r w:rsidR="007270DF" w:rsidRPr="00D648DD">
        <w:rPr>
          <w:rFonts w:eastAsia="Calibri" w:cs="Arial"/>
          <w:color w:val="000000" w:themeColor="text1"/>
        </w:rPr>
        <w:t xml:space="preserve"> Decreto</w:t>
      </w:r>
      <w:r w:rsidRPr="00D648DD">
        <w:rPr>
          <w:rFonts w:eastAsia="Calibri" w:cs="Arial"/>
          <w:color w:val="000000" w:themeColor="text1"/>
        </w:rPr>
        <w:t xml:space="preserve">, para </w:t>
      </w:r>
      <w:r w:rsidR="001C5AF9" w:rsidRPr="00D648DD">
        <w:rPr>
          <w:rFonts w:eastAsia="Calibri" w:cs="Arial"/>
          <w:color w:val="000000" w:themeColor="text1"/>
        </w:rPr>
        <w:t>realizar las modificaciones necesarias a los protocolos de actuación a los que se refiere el Capítulo</w:t>
      </w:r>
      <w:r w:rsidR="007270DF" w:rsidRPr="00D648DD">
        <w:rPr>
          <w:rFonts w:eastAsia="Calibri" w:cs="Arial"/>
          <w:color w:val="000000" w:themeColor="text1"/>
        </w:rPr>
        <w:t xml:space="preserve"> V de esta ley</w:t>
      </w:r>
      <w:r w:rsidRPr="00D648DD">
        <w:rPr>
          <w:rFonts w:eastAsia="Calibri" w:cs="Arial"/>
          <w:color w:val="000000" w:themeColor="text1"/>
        </w:rPr>
        <w:t>.</w:t>
      </w:r>
      <w:r w:rsidR="001C5AF9" w:rsidRPr="00D648DD">
        <w:rPr>
          <w:rFonts w:eastAsia="Calibri" w:cs="Arial"/>
          <w:color w:val="000000" w:themeColor="text1"/>
        </w:rPr>
        <w:t xml:space="preserve"> </w:t>
      </w:r>
      <w:r w:rsidR="007270DF" w:rsidRPr="00D648DD">
        <w:rPr>
          <w:rFonts w:eastAsia="Calibri" w:cs="Arial"/>
          <w:color w:val="000000" w:themeColor="text1"/>
        </w:rPr>
        <w:t>Lo anterior no modifica el plazo otorgado por el Decreto 379/2021 publicado en el Diario Oficial del Gobierno del Estado el 23 de junio de 2021, relativo a la elaboración y la publicación de dichos protocolos.</w:t>
      </w:r>
    </w:p>
    <w:p w14:paraId="683C95E0" w14:textId="77777777" w:rsidR="009B63C0" w:rsidRPr="00F854FD" w:rsidRDefault="009B63C0" w:rsidP="00D648DD">
      <w:pPr>
        <w:pStyle w:val="Textoindependiente"/>
        <w:spacing w:line="240" w:lineRule="auto"/>
        <w:ind w:right="124"/>
        <w:rPr>
          <w:rFonts w:eastAsia="Calibri" w:cs="Arial"/>
          <w:color w:val="000000" w:themeColor="text1"/>
          <w:sz w:val="20"/>
          <w:szCs w:val="20"/>
        </w:rPr>
      </w:pPr>
    </w:p>
    <w:p w14:paraId="774E9D98" w14:textId="77777777" w:rsidR="009B63C0" w:rsidRPr="00D648DD" w:rsidRDefault="009B63C0" w:rsidP="00D648DD">
      <w:pPr>
        <w:pStyle w:val="Textoindependiente"/>
        <w:spacing w:line="240" w:lineRule="auto"/>
        <w:ind w:right="124"/>
        <w:rPr>
          <w:rFonts w:cs="Arial"/>
          <w:color w:val="000000" w:themeColor="text1"/>
        </w:rPr>
      </w:pPr>
      <w:r w:rsidRPr="00D648DD">
        <w:rPr>
          <w:rFonts w:eastAsia="Calibri" w:cs="Arial"/>
          <w:b/>
          <w:color w:val="000000" w:themeColor="text1"/>
        </w:rPr>
        <w:t xml:space="preserve">Artículo Tercero.- </w:t>
      </w:r>
      <w:r w:rsidRPr="00D648DD">
        <w:rPr>
          <w:rFonts w:eastAsia="Calibri" w:cs="Arial"/>
          <w:color w:val="000000" w:themeColor="text1"/>
        </w:rPr>
        <w:t>Se derogan las disposiciones de igual o menor jerarquía en lo que se oponga a lo establecido en este decreto.</w:t>
      </w:r>
    </w:p>
    <w:p w14:paraId="1E00CDA7" w14:textId="77777777" w:rsidR="009B63C0" w:rsidRPr="00F854FD" w:rsidRDefault="009B63C0" w:rsidP="00D648DD">
      <w:pPr>
        <w:autoSpaceDE w:val="0"/>
        <w:autoSpaceDN w:val="0"/>
        <w:adjustRightInd w:val="0"/>
        <w:jc w:val="center"/>
        <w:rPr>
          <w:rFonts w:ascii="Arial" w:hAnsi="Arial" w:cs="Arial"/>
          <w:b/>
          <w:color w:val="000000" w:themeColor="text1"/>
          <w:sz w:val="20"/>
          <w:szCs w:val="20"/>
        </w:rPr>
      </w:pPr>
    </w:p>
    <w:p w14:paraId="1FDE35D8" w14:textId="17366D1A" w:rsidR="00593BC3" w:rsidRPr="00D648DD" w:rsidRDefault="00593BC3" w:rsidP="00D648DD">
      <w:pPr>
        <w:jc w:val="both"/>
        <w:rPr>
          <w:rFonts w:ascii="Arial" w:hAnsi="Arial" w:cs="Arial"/>
          <w:color w:val="000000" w:themeColor="text1"/>
        </w:rPr>
      </w:pPr>
      <w:r w:rsidRPr="00D648DD">
        <w:rPr>
          <w:rFonts w:ascii="Arial" w:hAnsi="Arial" w:cs="Arial"/>
          <w:color w:val="000000" w:themeColor="text1"/>
        </w:rPr>
        <w:t xml:space="preserve">Protestamos lo necesario en la ciudad de Mérida, Yucatán a los </w:t>
      </w:r>
      <w:r w:rsidR="0079054B">
        <w:rPr>
          <w:rFonts w:ascii="Arial" w:hAnsi="Arial" w:cs="Arial"/>
          <w:color w:val="000000" w:themeColor="text1"/>
        </w:rPr>
        <w:t>22</w:t>
      </w:r>
      <w:r w:rsidRPr="00D648DD">
        <w:rPr>
          <w:rFonts w:ascii="Arial" w:hAnsi="Arial" w:cs="Arial"/>
          <w:color w:val="000000" w:themeColor="text1"/>
        </w:rPr>
        <w:t xml:space="preserve"> días del mes de </w:t>
      </w:r>
      <w:r w:rsidR="0079054B">
        <w:rPr>
          <w:rFonts w:ascii="Arial" w:hAnsi="Arial" w:cs="Arial"/>
          <w:color w:val="000000" w:themeColor="text1"/>
        </w:rPr>
        <w:t>marz</w:t>
      </w:r>
      <w:r w:rsidRPr="00D648DD">
        <w:rPr>
          <w:rFonts w:ascii="Arial" w:hAnsi="Arial" w:cs="Arial"/>
          <w:color w:val="000000" w:themeColor="text1"/>
        </w:rPr>
        <w:t>o del 2022.</w:t>
      </w:r>
    </w:p>
    <w:p w14:paraId="2AC45F76" w14:textId="77777777" w:rsidR="00593BC3" w:rsidRPr="00F854FD" w:rsidRDefault="00593BC3" w:rsidP="00D648DD">
      <w:pPr>
        <w:jc w:val="both"/>
        <w:rPr>
          <w:rFonts w:ascii="Arial" w:hAnsi="Arial" w:cs="Arial"/>
          <w:color w:val="000000" w:themeColor="text1"/>
        </w:rPr>
      </w:pPr>
    </w:p>
    <w:p w14:paraId="4A8EE9FD" w14:textId="77777777" w:rsidR="00593BC3" w:rsidRPr="00F854FD" w:rsidRDefault="00593BC3" w:rsidP="00D648DD">
      <w:pPr>
        <w:jc w:val="both"/>
        <w:rPr>
          <w:rFonts w:ascii="Arial" w:hAnsi="Arial" w:cs="Arial"/>
          <w:color w:val="000000" w:themeColor="text1"/>
        </w:rPr>
      </w:pPr>
    </w:p>
    <w:p w14:paraId="690E3C30" w14:textId="77777777" w:rsidR="00593BC3" w:rsidRPr="00F854FD" w:rsidRDefault="00593BC3" w:rsidP="00D648DD">
      <w:pPr>
        <w:jc w:val="both"/>
        <w:rPr>
          <w:rFonts w:ascii="Arial" w:hAnsi="Arial" w:cs="Arial"/>
          <w:color w:val="000000" w:themeColor="text1"/>
        </w:rPr>
      </w:pPr>
    </w:p>
    <w:tbl>
      <w:tblPr>
        <w:tblW w:w="9523" w:type="dxa"/>
        <w:tblInd w:w="-284" w:type="dxa"/>
        <w:tblLook w:val="04A0" w:firstRow="1" w:lastRow="0" w:firstColumn="1" w:lastColumn="0" w:noHBand="0" w:noVBand="1"/>
      </w:tblPr>
      <w:tblGrid>
        <w:gridCol w:w="5109"/>
        <w:gridCol w:w="4414"/>
      </w:tblGrid>
      <w:tr w:rsidR="00EF04CE" w:rsidRPr="00D648DD" w14:paraId="16A71BAD" w14:textId="77777777" w:rsidTr="00863214">
        <w:tc>
          <w:tcPr>
            <w:tcW w:w="5109" w:type="dxa"/>
            <w:shd w:val="clear" w:color="auto" w:fill="auto"/>
          </w:tcPr>
          <w:p w14:paraId="6227E2E3" w14:textId="77777777" w:rsidR="00593BC3" w:rsidRPr="00D648DD" w:rsidRDefault="00593BC3" w:rsidP="00D648DD">
            <w:pPr>
              <w:ind w:left="-144"/>
              <w:jc w:val="both"/>
              <w:rPr>
                <w:rFonts w:ascii="Arial" w:eastAsia="Calibri" w:hAnsi="Arial" w:cs="Arial"/>
                <w:b/>
                <w:bCs/>
                <w:color w:val="000000" w:themeColor="text1"/>
                <w:lang w:eastAsia="en-US"/>
              </w:rPr>
            </w:pPr>
            <w:r w:rsidRPr="00D648DD">
              <w:rPr>
                <w:rFonts w:ascii="Arial" w:eastAsia="Calibri" w:hAnsi="Arial" w:cs="Arial"/>
                <w:b/>
                <w:bCs/>
                <w:color w:val="000000" w:themeColor="text1"/>
                <w:lang w:eastAsia="en-US"/>
              </w:rPr>
              <w:t xml:space="preserve"> DIP. GASPAR ARMANDO QUINTAL PARRA</w:t>
            </w:r>
          </w:p>
        </w:tc>
        <w:tc>
          <w:tcPr>
            <w:tcW w:w="4414" w:type="dxa"/>
            <w:shd w:val="clear" w:color="auto" w:fill="auto"/>
          </w:tcPr>
          <w:p w14:paraId="2F381C6C" w14:textId="77777777" w:rsidR="00593BC3" w:rsidRPr="00D648DD" w:rsidRDefault="00593BC3" w:rsidP="00D648DD">
            <w:pPr>
              <w:jc w:val="center"/>
              <w:rPr>
                <w:rFonts w:ascii="Arial" w:eastAsia="Calibri" w:hAnsi="Arial" w:cs="Arial"/>
                <w:b/>
                <w:bCs/>
                <w:color w:val="000000" w:themeColor="text1"/>
                <w:lang w:eastAsia="en-US"/>
              </w:rPr>
            </w:pPr>
            <w:r w:rsidRPr="00D648DD">
              <w:rPr>
                <w:rFonts w:ascii="Arial" w:eastAsia="Calibri" w:hAnsi="Arial" w:cs="Arial"/>
                <w:b/>
                <w:bCs/>
                <w:color w:val="000000" w:themeColor="text1"/>
                <w:lang w:eastAsia="en-US"/>
              </w:rPr>
              <w:t>DIP. FABIOLA LOEZA NOVELO</w:t>
            </w:r>
          </w:p>
        </w:tc>
      </w:tr>
    </w:tbl>
    <w:p w14:paraId="23DD776B" w14:textId="77777777" w:rsidR="00593BC3" w:rsidRPr="00F854FD" w:rsidRDefault="00593BC3" w:rsidP="00D648DD">
      <w:pPr>
        <w:jc w:val="both"/>
        <w:rPr>
          <w:rFonts w:ascii="Arial" w:hAnsi="Arial" w:cs="Arial"/>
          <w:color w:val="000000" w:themeColor="text1"/>
        </w:rPr>
      </w:pPr>
    </w:p>
    <w:p w14:paraId="023B06DC" w14:textId="77777777" w:rsidR="00593BC3" w:rsidRPr="00F854FD" w:rsidRDefault="00593BC3" w:rsidP="00D648DD">
      <w:pPr>
        <w:jc w:val="both"/>
        <w:rPr>
          <w:rFonts w:ascii="Arial" w:hAnsi="Arial" w:cs="Arial"/>
          <w:color w:val="000000" w:themeColor="text1"/>
        </w:rPr>
      </w:pPr>
    </w:p>
    <w:p w14:paraId="12141620" w14:textId="77777777" w:rsidR="00593BC3" w:rsidRPr="00F854FD" w:rsidRDefault="00593BC3" w:rsidP="00D648DD">
      <w:pPr>
        <w:jc w:val="both"/>
        <w:rPr>
          <w:rFonts w:ascii="Arial" w:hAnsi="Arial" w:cs="Arial"/>
          <w:color w:val="000000" w:themeColor="text1"/>
        </w:rPr>
      </w:pPr>
    </w:p>
    <w:p w14:paraId="34160E29" w14:textId="342233FA" w:rsidR="004670F2" w:rsidRPr="00715C0A" w:rsidRDefault="00593BC3" w:rsidP="00715C0A">
      <w:pPr>
        <w:jc w:val="center"/>
        <w:rPr>
          <w:rFonts w:ascii="Arial" w:hAnsi="Arial" w:cs="Arial"/>
          <w:b/>
          <w:bCs/>
          <w:color w:val="000000" w:themeColor="text1"/>
        </w:rPr>
      </w:pPr>
      <w:r w:rsidRPr="00D648DD">
        <w:rPr>
          <w:rFonts w:ascii="Arial" w:hAnsi="Arial" w:cs="Arial"/>
          <w:b/>
          <w:bCs/>
          <w:color w:val="000000" w:themeColor="text1"/>
        </w:rPr>
        <w:t>DIP. KARLA REYNA FRANCO BLANCO</w:t>
      </w:r>
    </w:p>
    <w:sectPr w:rsidR="004670F2" w:rsidRPr="00715C0A" w:rsidSect="00E135A5">
      <w:headerReference w:type="default" r:id="rId8"/>
      <w:footerReference w:type="even" r:id="rId9"/>
      <w:footerReference w:type="default" r:id="rId10"/>
      <w:pgSz w:w="12242" w:h="15842" w:code="1"/>
      <w:pgMar w:top="2411"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736BD" w14:textId="77777777" w:rsidR="009C69AB" w:rsidRDefault="009C69AB">
      <w:r>
        <w:separator/>
      </w:r>
    </w:p>
  </w:endnote>
  <w:endnote w:type="continuationSeparator" w:id="0">
    <w:p w14:paraId="63A825FE" w14:textId="77777777" w:rsidR="009C69AB" w:rsidRDefault="009C69AB">
      <w:r>
        <w:continuationSeparator/>
      </w:r>
    </w:p>
  </w:endnote>
  <w:endnote w:type="continuationNotice" w:id="1">
    <w:p w14:paraId="0CEC47CF" w14:textId="77777777" w:rsidR="009C69AB" w:rsidRDefault="009C69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B03B8" w14:textId="77777777" w:rsidR="00465521" w:rsidRDefault="00465521" w:rsidP="00AD63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F6A9837" w14:textId="77777777" w:rsidR="00465521" w:rsidRDefault="00465521" w:rsidP="00AD6314">
    <w:pPr>
      <w:pStyle w:val="Piedepgina"/>
      <w:ind w:right="360"/>
    </w:pPr>
  </w:p>
  <w:p w14:paraId="575E3ECF" w14:textId="77777777" w:rsidR="00465521" w:rsidRDefault="00465521"/>
  <w:p w14:paraId="559C7A51" w14:textId="77777777" w:rsidR="00465521" w:rsidRDefault="00465521"/>
  <w:p w14:paraId="6F0D5D93" w14:textId="77777777" w:rsidR="00465521" w:rsidRDefault="00465521"/>
  <w:p w14:paraId="6ECBBCAC" w14:textId="77777777" w:rsidR="00465521" w:rsidRDefault="00465521"/>
  <w:p w14:paraId="1911FE75" w14:textId="77777777" w:rsidR="00465521" w:rsidRDefault="004655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05A73" w14:textId="44225180" w:rsidR="00465521" w:rsidRDefault="00465521" w:rsidP="00AD63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66C23">
      <w:rPr>
        <w:rStyle w:val="Nmerodepgina"/>
        <w:noProof/>
      </w:rPr>
      <w:t>8</w:t>
    </w:r>
    <w:r>
      <w:rPr>
        <w:rStyle w:val="Nmerodepgina"/>
      </w:rPr>
      <w:fldChar w:fldCharType="end"/>
    </w:r>
  </w:p>
  <w:p w14:paraId="0CFAEC2F" w14:textId="77777777" w:rsidR="00465521" w:rsidRDefault="00465521" w:rsidP="00CB3B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EE5CA" w14:textId="77777777" w:rsidR="009C69AB" w:rsidRDefault="009C69AB">
      <w:r>
        <w:separator/>
      </w:r>
    </w:p>
  </w:footnote>
  <w:footnote w:type="continuationSeparator" w:id="0">
    <w:p w14:paraId="2838FB53" w14:textId="77777777" w:rsidR="009C69AB" w:rsidRDefault="009C69AB">
      <w:r>
        <w:continuationSeparator/>
      </w:r>
    </w:p>
  </w:footnote>
  <w:footnote w:type="continuationNotice" w:id="1">
    <w:p w14:paraId="1F2A9B1D" w14:textId="77777777" w:rsidR="009C69AB" w:rsidRDefault="009C69AB"/>
  </w:footnote>
  <w:footnote w:id="2">
    <w:p w14:paraId="4AF6932E" w14:textId="1D32348E" w:rsidR="00351737" w:rsidRPr="00E0320F" w:rsidRDefault="00351737" w:rsidP="00A61017">
      <w:pPr>
        <w:jc w:val="both"/>
        <w:rPr>
          <w:rFonts w:ascii="Arial" w:hAnsi="Arial" w:cs="Arial"/>
          <w:sz w:val="20"/>
          <w:szCs w:val="20"/>
        </w:rPr>
      </w:pPr>
      <w:r w:rsidRPr="00E0320F">
        <w:rPr>
          <w:rStyle w:val="Refdenotaalpie"/>
          <w:rFonts w:ascii="Arial" w:hAnsi="Arial" w:cs="Arial"/>
          <w:sz w:val="20"/>
          <w:szCs w:val="20"/>
        </w:rPr>
        <w:t>1</w:t>
      </w:r>
      <w:r w:rsidRPr="00E0320F">
        <w:rPr>
          <w:rFonts w:ascii="Arial" w:hAnsi="Arial" w:cs="Arial"/>
          <w:sz w:val="20"/>
          <w:szCs w:val="20"/>
        </w:rPr>
        <w:t xml:space="preserve"> Martorella, A. M. (2011). Abuso sexual infantil intrafamiliar: revictimización judicial. 12º Congreso Virtual de Psiquiatría. Febrero-Marzo 2011. Argentina.</w:t>
      </w:r>
    </w:p>
    <w:p w14:paraId="7079392E" w14:textId="77777777" w:rsidR="00351737" w:rsidRPr="00E0320F" w:rsidRDefault="00351737" w:rsidP="00A61017">
      <w:pPr>
        <w:pStyle w:val="Textonotapie"/>
        <w:rPr>
          <w:rFonts w:ascii="Arial" w:hAnsi="Arial" w:cs="Arial"/>
          <w:sz w:val="20"/>
          <w:szCs w:val="20"/>
        </w:rPr>
      </w:pPr>
    </w:p>
  </w:footnote>
  <w:footnote w:id="3">
    <w:p w14:paraId="253BCE6D" w14:textId="16BBA0B0" w:rsidR="00D648DD" w:rsidRPr="00E0320F" w:rsidRDefault="00D648DD" w:rsidP="00351737">
      <w:pPr>
        <w:shd w:val="clear" w:color="auto" w:fill="FFFFFF"/>
        <w:jc w:val="both"/>
        <w:rPr>
          <w:rFonts w:ascii="Arial" w:hAnsi="Arial" w:cs="Arial"/>
          <w:sz w:val="20"/>
          <w:szCs w:val="20"/>
        </w:rPr>
      </w:pPr>
      <w:r w:rsidRPr="00E0320F">
        <w:rPr>
          <w:rStyle w:val="Refdenotaalpie"/>
          <w:rFonts w:ascii="Arial" w:hAnsi="Arial" w:cs="Arial"/>
          <w:sz w:val="20"/>
          <w:szCs w:val="20"/>
        </w:rPr>
        <w:t>2</w:t>
      </w:r>
      <w:r w:rsidRPr="00E0320F">
        <w:rPr>
          <w:rFonts w:ascii="Arial" w:hAnsi="Arial" w:cs="Arial"/>
          <w:sz w:val="20"/>
          <w:szCs w:val="20"/>
        </w:rPr>
        <w:t xml:space="preserve"> Bourdieu, Pierre (200), La dominación masculina. Anagrama, Barcelona. En “Violencia Institucional Contra las Mujeres en el Noroeste de México” </w:t>
      </w:r>
      <w:r w:rsidRPr="00E0320F">
        <w:rPr>
          <w:rFonts w:ascii="Arial" w:hAnsi="Arial" w:cs="Arial"/>
          <w:i/>
          <w:iCs/>
          <w:sz w:val="20"/>
          <w:szCs w:val="20"/>
        </w:rPr>
        <w:t>Margarita Bejarano Celaya, María del Carmen Arellano Gálvez</w:t>
      </w:r>
      <w:r w:rsidRPr="00E0320F">
        <w:rPr>
          <w:rFonts w:ascii="Arial" w:hAnsi="Arial" w:cs="Arial"/>
          <w:sz w:val="20"/>
          <w:szCs w:val="20"/>
        </w:rPr>
        <w:t>. Acta Sociológica, año LII, núm. 84, enero-abril de 2021, Universidad Nacional Autónoma de México.</w:t>
      </w:r>
    </w:p>
    <w:p w14:paraId="026AF2A2" w14:textId="77777777" w:rsidR="00D648DD" w:rsidRPr="00E0320F" w:rsidRDefault="00D648DD" w:rsidP="00351737">
      <w:pPr>
        <w:pStyle w:val="Textonotapie"/>
        <w:rPr>
          <w:rFonts w:ascii="Arial" w:hAnsi="Arial" w:cs="Arial"/>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15B3B" w14:textId="77777777" w:rsidR="00465521" w:rsidRDefault="00724056" w:rsidP="00E1136A">
    <w:pPr>
      <w:pStyle w:val="Encabezado"/>
      <w:jc w:val="right"/>
    </w:pPr>
    <w:r>
      <w:rPr>
        <w:noProof/>
      </w:rPr>
      <w:drawing>
        <wp:anchor distT="0" distB="0" distL="114300" distR="114300" simplePos="0" relativeHeight="251658240" behindDoc="1" locked="0" layoutInCell="1" allowOverlap="1" wp14:anchorId="29FFDE87" wp14:editId="5808B4F6">
          <wp:simplePos x="0" y="0"/>
          <wp:positionH relativeFrom="margin">
            <wp:posOffset>4623435</wp:posOffset>
          </wp:positionH>
          <wp:positionV relativeFrom="paragraph">
            <wp:posOffset>-635</wp:posOffset>
          </wp:positionV>
          <wp:extent cx="977265" cy="1000125"/>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l="35378" r="41595" b="72031"/>
                  <a:stretch>
                    <a:fillRect/>
                  </a:stretch>
                </pic:blipFill>
                <pic:spPr bwMode="auto">
                  <a:xfrm>
                    <a:off x="0" y="0"/>
                    <a:ext cx="97726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935" distR="114935" simplePos="0" relativeHeight="251657216" behindDoc="1" locked="0" layoutInCell="1" allowOverlap="1" wp14:anchorId="61132BFD" wp14:editId="378B74F5">
              <wp:simplePos x="0" y="0"/>
              <wp:positionH relativeFrom="column">
                <wp:posOffset>-1249045</wp:posOffset>
              </wp:positionH>
              <wp:positionV relativeFrom="paragraph">
                <wp:posOffset>-290830</wp:posOffset>
              </wp:positionV>
              <wp:extent cx="69215" cy="1752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215" cy="1752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12B1FE" w14:textId="77777777" w:rsidR="00465521" w:rsidRDefault="00465521" w:rsidP="00623621"/>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132BFD" id="_x0000_t202" coordsize="21600,21600" o:spt="202" path="m,l,21600r21600,l21600,xe">
              <v:stroke joinstyle="miter"/>
              <v:path gradientshapeok="t" o:connecttype="rect"/>
            </v:shapetype>
            <v:shape id="Text Box 1" o:spid="_x0000_s1026" type="#_x0000_t202" style="position:absolute;left:0;text-align:left;margin-left:-98.35pt;margin-top:-22.9pt;width:5.45pt;height:13.8pt;z-index:-251659264;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" stroked="f">
              <v:fill opacity="0"/>
              <v:path arrowok="t"/>
              <v:textbox style="mso-fit-shape-to-text:t" inset="0,0,0,0">
                <w:txbxContent>
                  <w:p w14:paraId="7C12B1FE" w14:textId="77777777" w:rsidR="00465521" w:rsidRDefault="00465521" w:rsidP="00623621"/>
                </w:txbxContent>
              </v:textbox>
            </v:shape>
          </w:pict>
        </mc:Fallback>
      </mc:AlternateContent>
    </w:r>
    <w:r w:rsidR="00465521">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A27E3"/>
    <w:multiLevelType w:val="hybridMultilevel"/>
    <w:tmpl w:val="701081E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166E20F7"/>
    <w:multiLevelType w:val="hybridMultilevel"/>
    <w:tmpl w:val="D61229DC"/>
    <w:lvl w:ilvl="0" w:tplc="54CC9E00">
      <w:start w:val="1"/>
      <w:numFmt w:val="upperRoman"/>
      <w:lvlText w:val="%1."/>
      <w:lvlJc w:val="left"/>
      <w:pPr>
        <w:ind w:left="102" w:hanging="276"/>
      </w:pPr>
      <w:rPr>
        <w:rFonts w:ascii="Arial" w:eastAsia="Arial" w:hAnsi="Arial" w:cs="Arial" w:hint="default"/>
        <w:b/>
        <w:w w:val="100"/>
        <w:sz w:val="24"/>
        <w:szCs w:val="24"/>
        <w:lang w:val="es-ES" w:eastAsia="en-US" w:bidi="ar-SA"/>
      </w:rPr>
    </w:lvl>
    <w:lvl w:ilvl="1" w:tplc="A4C00DD2">
      <w:numFmt w:val="bullet"/>
      <w:lvlText w:val="•"/>
      <w:lvlJc w:val="left"/>
      <w:pPr>
        <w:ind w:left="996" w:hanging="276"/>
      </w:pPr>
      <w:rPr>
        <w:rFonts w:hint="default"/>
        <w:lang w:val="es-ES" w:eastAsia="en-US" w:bidi="ar-SA"/>
      </w:rPr>
    </w:lvl>
    <w:lvl w:ilvl="2" w:tplc="93BAD630">
      <w:numFmt w:val="bullet"/>
      <w:lvlText w:val="•"/>
      <w:lvlJc w:val="left"/>
      <w:pPr>
        <w:ind w:left="1892" w:hanging="276"/>
      </w:pPr>
      <w:rPr>
        <w:rFonts w:hint="default"/>
        <w:lang w:val="es-ES" w:eastAsia="en-US" w:bidi="ar-SA"/>
      </w:rPr>
    </w:lvl>
    <w:lvl w:ilvl="3" w:tplc="A800AF26">
      <w:numFmt w:val="bullet"/>
      <w:lvlText w:val="•"/>
      <w:lvlJc w:val="left"/>
      <w:pPr>
        <w:ind w:left="2788" w:hanging="276"/>
      </w:pPr>
      <w:rPr>
        <w:rFonts w:hint="default"/>
        <w:lang w:val="es-ES" w:eastAsia="en-US" w:bidi="ar-SA"/>
      </w:rPr>
    </w:lvl>
    <w:lvl w:ilvl="4" w:tplc="F1BA2BD0">
      <w:numFmt w:val="bullet"/>
      <w:lvlText w:val="•"/>
      <w:lvlJc w:val="left"/>
      <w:pPr>
        <w:ind w:left="3684" w:hanging="276"/>
      </w:pPr>
      <w:rPr>
        <w:rFonts w:hint="default"/>
        <w:lang w:val="es-ES" w:eastAsia="en-US" w:bidi="ar-SA"/>
      </w:rPr>
    </w:lvl>
    <w:lvl w:ilvl="5" w:tplc="2642066E">
      <w:numFmt w:val="bullet"/>
      <w:lvlText w:val="•"/>
      <w:lvlJc w:val="left"/>
      <w:pPr>
        <w:ind w:left="4580" w:hanging="276"/>
      </w:pPr>
      <w:rPr>
        <w:rFonts w:hint="default"/>
        <w:lang w:val="es-ES" w:eastAsia="en-US" w:bidi="ar-SA"/>
      </w:rPr>
    </w:lvl>
    <w:lvl w:ilvl="6" w:tplc="150A946E">
      <w:numFmt w:val="bullet"/>
      <w:lvlText w:val="•"/>
      <w:lvlJc w:val="left"/>
      <w:pPr>
        <w:ind w:left="5476" w:hanging="276"/>
      </w:pPr>
      <w:rPr>
        <w:rFonts w:hint="default"/>
        <w:lang w:val="es-ES" w:eastAsia="en-US" w:bidi="ar-SA"/>
      </w:rPr>
    </w:lvl>
    <w:lvl w:ilvl="7" w:tplc="D6028C56">
      <w:numFmt w:val="bullet"/>
      <w:lvlText w:val="•"/>
      <w:lvlJc w:val="left"/>
      <w:pPr>
        <w:ind w:left="6372" w:hanging="276"/>
      </w:pPr>
      <w:rPr>
        <w:rFonts w:hint="default"/>
        <w:lang w:val="es-ES" w:eastAsia="en-US" w:bidi="ar-SA"/>
      </w:rPr>
    </w:lvl>
    <w:lvl w:ilvl="8" w:tplc="409E7DA4">
      <w:numFmt w:val="bullet"/>
      <w:lvlText w:val="•"/>
      <w:lvlJc w:val="left"/>
      <w:pPr>
        <w:ind w:left="7268" w:hanging="276"/>
      </w:pPr>
      <w:rPr>
        <w:rFonts w:hint="default"/>
        <w:lang w:val="es-ES" w:eastAsia="en-US" w:bidi="ar-SA"/>
      </w:rPr>
    </w:lvl>
  </w:abstractNum>
  <w:abstractNum w:abstractNumId="2" w15:restartNumberingAfterBreak="0">
    <w:nsid w:val="239A1165"/>
    <w:multiLevelType w:val="hybridMultilevel"/>
    <w:tmpl w:val="A4A026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44E3022"/>
    <w:multiLevelType w:val="hybridMultilevel"/>
    <w:tmpl w:val="84C4D23A"/>
    <w:lvl w:ilvl="0" w:tplc="7D500C26">
      <w:start w:val="5"/>
      <w:numFmt w:val="upperRoman"/>
      <w:lvlText w:val="%1."/>
      <w:lvlJc w:val="left"/>
      <w:pPr>
        <w:ind w:left="1273" w:hanging="281"/>
      </w:pPr>
      <w:rPr>
        <w:rFonts w:ascii="Arial" w:eastAsia="Arial" w:hAnsi="Arial" w:cs="Arial" w:hint="default"/>
        <w:b/>
        <w:w w:val="100"/>
        <w:sz w:val="24"/>
        <w:szCs w:val="24"/>
        <w:lang w:val="es-ES" w:eastAsia="en-US" w:bidi="ar-SA"/>
      </w:rPr>
    </w:lvl>
    <w:lvl w:ilvl="1" w:tplc="A69AFBF4">
      <w:numFmt w:val="bullet"/>
      <w:lvlText w:val="•"/>
      <w:lvlJc w:val="left"/>
      <w:pPr>
        <w:ind w:left="2167" w:hanging="281"/>
      </w:pPr>
      <w:rPr>
        <w:rFonts w:hint="default"/>
        <w:lang w:val="es-ES" w:eastAsia="en-US" w:bidi="ar-SA"/>
      </w:rPr>
    </w:lvl>
    <w:lvl w:ilvl="2" w:tplc="5816A9D6">
      <w:numFmt w:val="bullet"/>
      <w:lvlText w:val="•"/>
      <w:lvlJc w:val="left"/>
      <w:pPr>
        <w:ind w:left="3063" w:hanging="281"/>
      </w:pPr>
      <w:rPr>
        <w:rFonts w:hint="default"/>
        <w:lang w:val="es-ES" w:eastAsia="en-US" w:bidi="ar-SA"/>
      </w:rPr>
    </w:lvl>
    <w:lvl w:ilvl="3" w:tplc="266C4BEC">
      <w:numFmt w:val="bullet"/>
      <w:lvlText w:val="•"/>
      <w:lvlJc w:val="left"/>
      <w:pPr>
        <w:ind w:left="3959" w:hanging="281"/>
      </w:pPr>
      <w:rPr>
        <w:rFonts w:hint="default"/>
        <w:lang w:val="es-ES" w:eastAsia="en-US" w:bidi="ar-SA"/>
      </w:rPr>
    </w:lvl>
    <w:lvl w:ilvl="4" w:tplc="0C0A2E06">
      <w:numFmt w:val="bullet"/>
      <w:lvlText w:val="•"/>
      <w:lvlJc w:val="left"/>
      <w:pPr>
        <w:ind w:left="4855" w:hanging="281"/>
      </w:pPr>
      <w:rPr>
        <w:rFonts w:hint="default"/>
        <w:lang w:val="es-ES" w:eastAsia="en-US" w:bidi="ar-SA"/>
      </w:rPr>
    </w:lvl>
    <w:lvl w:ilvl="5" w:tplc="015EBA7A">
      <w:numFmt w:val="bullet"/>
      <w:lvlText w:val="•"/>
      <w:lvlJc w:val="left"/>
      <w:pPr>
        <w:ind w:left="5751" w:hanging="281"/>
      </w:pPr>
      <w:rPr>
        <w:rFonts w:hint="default"/>
        <w:lang w:val="es-ES" w:eastAsia="en-US" w:bidi="ar-SA"/>
      </w:rPr>
    </w:lvl>
    <w:lvl w:ilvl="6" w:tplc="4BFEBB4E">
      <w:numFmt w:val="bullet"/>
      <w:lvlText w:val="•"/>
      <w:lvlJc w:val="left"/>
      <w:pPr>
        <w:ind w:left="6647" w:hanging="281"/>
      </w:pPr>
      <w:rPr>
        <w:rFonts w:hint="default"/>
        <w:lang w:val="es-ES" w:eastAsia="en-US" w:bidi="ar-SA"/>
      </w:rPr>
    </w:lvl>
    <w:lvl w:ilvl="7" w:tplc="50928110">
      <w:numFmt w:val="bullet"/>
      <w:lvlText w:val="•"/>
      <w:lvlJc w:val="left"/>
      <w:pPr>
        <w:ind w:left="7543" w:hanging="281"/>
      </w:pPr>
      <w:rPr>
        <w:rFonts w:hint="default"/>
        <w:lang w:val="es-ES" w:eastAsia="en-US" w:bidi="ar-SA"/>
      </w:rPr>
    </w:lvl>
    <w:lvl w:ilvl="8" w:tplc="D3445A76">
      <w:numFmt w:val="bullet"/>
      <w:lvlText w:val="•"/>
      <w:lvlJc w:val="left"/>
      <w:pPr>
        <w:ind w:left="8439" w:hanging="281"/>
      </w:pPr>
      <w:rPr>
        <w:rFonts w:hint="default"/>
        <w:lang w:val="es-ES" w:eastAsia="en-US" w:bidi="ar-SA"/>
      </w:rPr>
    </w:lvl>
  </w:abstractNum>
  <w:abstractNum w:abstractNumId="4" w15:restartNumberingAfterBreak="0">
    <w:nsid w:val="5EC212FF"/>
    <w:multiLevelType w:val="hybridMultilevel"/>
    <w:tmpl w:val="FFFFFFFF"/>
    <w:lvl w:ilvl="0" w:tplc="C6705A44">
      <w:start w:val="7"/>
      <w:numFmt w:val="decimal"/>
      <w:lvlText w:val="%1."/>
      <w:lvlJc w:val="left"/>
      <w:pPr>
        <w:ind w:left="102" w:hanging="219"/>
      </w:pPr>
      <w:rPr>
        <w:rFonts w:ascii="Arial" w:eastAsia="Arial" w:hAnsi="Arial" w:cs="Arial" w:hint="default"/>
        <w:b/>
        <w:bCs/>
        <w:spacing w:val="-1"/>
        <w:w w:val="99"/>
        <w:sz w:val="20"/>
        <w:szCs w:val="20"/>
        <w:lang w:val="es-ES" w:eastAsia="en-US" w:bidi="ar-SA"/>
      </w:rPr>
    </w:lvl>
    <w:lvl w:ilvl="1" w:tplc="4D0E904C">
      <w:numFmt w:val="bullet"/>
      <w:lvlText w:val=""/>
      <w:lvlJc w:val="left"/>
      <w:pPr>
        <w:ind w:left="102" w:hanging="180"/>
      </w:pPr>
      <w:rPr>
        <w:rFonts w:ascii="Symbol" w:eastAsia="Symbol" w:hAnsi="Symbol" w:cs="Symbol" w:hint="default"/>
        <w:w w:val="100"/>
        <w:sz w:val="24"/>
        <w:szCs w:val="24"/>
        <w:lang w:val="es-ES" w:eastAsia="en-US" w:bidi="ar-SA"/>
      </w:rPr>
    </w:lvl>
    <w:lvl w:ilvl="2" w:tplc="5F64E794">
      <w:numFmt w:val="bullet"/>
      <w:lvlText w:val="•"/>
      <w:lvlJc w:val="left"/>
      <w:pPr>
        <w:ind w:left="1735" w:hanging="180"/>
      </w:pPr>
      <w:rPr>
        <w:rFonts w:hint="default"/>
        <w:lang w:val="es-ES" w:eastAsia="en-US" w:bidi="ar-SA"/>
      </w:rPr>
    </w:lvl>
    <w:lvl w:ilvl="3" w:tplc="C7186FB0">
      <w:numFmt w:val="bullet"/>
      <w:lvlText w:val="•"/>
      <w:lvlJc w:val="left"/>
      <w:pPr>
        <w:ind w:left="2651" w:hanging="180"/>
      </w:pPr>
      <w:rPr>
        <w:rFonts w:hint="default"/>
        <w:lang w:val="es-ES" w:eastAsia="en-US" w:bidi="ar-SA"/>
      </w:rPr>
    </w:lvl>
    <w:lvl w:ilvl="4" w:tplc="29726A02">
      <w:numFmt w:val="bullet"/>
      <w:lvlText w:val="•"/>
      <w:lvlJc w:val="left"/>
      <w:pPr>
        <w:ind w:left="3566" w:hanging="180"/>
      </w:pPr>
      <w:rPr>
        <w:rFonts w:hint="default"/>
        <w:lang w:val="es-ES" w:eastAsia="en-US" w:bidi="ar-SA"/>
      </w:rPr>
    </w:lvl>
    <w:lvl w:ilvl="5" w:tplc="45342A2C">
      <w:numFmt w:val="bullet"/>
      <w:lvlText w:val="•"/>
      <w:lvlJc w:val="left"/>
      <w:pPr>
        <w:ind w:left="4482" w:hanging="180"/>
      </w:pPr>
      <w:rPr>
        <w:rFonts w:hint="default"/>
        <w:lang w:val="es-ES" w:eastAsia="en-US" w:bidi="ar-SA"/>
      </w:rPr>
    </w:lvl>
    <w:lvl w:ilvl="6" w:tplc="22B028B8">
      <w:numFmt w:val="bullet"/>
      <w:lvlText w:val="•"/>
      <w:lvlJc w:val="left"/>
      <w:pPr>
        <w:ind w:left="5397" w:hanging="180"/>
      </w:pPr>
      <w:rPr>
        <w:rFonts w:hint="default"/>
        <w:lang w:val="es-ES" w:eastAsia="en-US" w:bidi="ar-SA"/>
      </w:rPr>
    </w:lvl>
    <w:lvl w:ilvl="7" w:tplc="93861324">
      <w:numFmt w:val="bullet"/>
      <w:lvlText w:val="•"/>
      <w:lvlJc w:val="left"/>
      <w:pPr>
        <w:ind w:left="6313" w:hanging="180"/>
      </w:pPr>
      <w:rPr>
        <w:rFonts w:hint="default"/>
        <w:lang w:val="es-ES" w:eastAsia="en-US" w:bidi="ar-SA"/>
      </w:rPr>
    </w:lvl>
    <w:lvl w:ilvl="8" w:tplc="9E3A7D5E">
      <w:numFmt w:val="bullet"/>
      <w:lvlText w:val="•"/>
      <w:lvlJc w:val="left"/>
      <w:pPr>
        <w:ind w:left="7228" w:hanging="180"/>
      </w:pPr>
      <w:rPr>
        <w:rFonts w:hint="default"/>
        <w:lang w:val="es-ES" w:eastAsia="en-US" w:bidi="ar-SA"/>
      </w:rPr>
    </w:lvl>
  </w:abstractNum>
  <w:abstractNum w:abstractNumId="5" w15:restartNumberingAfterBreak="0">
    <w:nsid w:val="7A7A65E1"/>
    <w:multiLevelType w:val="hybridMultilevel"/>
    <w:tmpl w:val="B3CE9CF0"/>
    <w:lvl w:ilvl="0" w:tplc="25DCB2A2">
      <w:start w:val="1"/>
      <w:numFmt w:val="upperRoman"/>
      <w:lvlText w:val="%1."/>
      <w:lvlJc w:val="left"/>
      <w:pPr>
        <w:ind w:left="303" w:hanging="202"/>
      </w:pPr>
      <w:rPr>
        <w:rFonts w:ascii="Arial" w:eastAsia="Arial" w:hAnsi="Arial" w:cs="Arial" w:hint="default"/>
        <w:b/>
        <w:bCs/>
        <w:w w:val="100"/>
        <w:sz w:val="16"/>
        <w:szCs w:val="16"/>
        <w:lang w:val="es-ES" w:eastAsia="en-US" w:bidi="ar-SA"/>
      </w:rPr>
    </w:lvl>
    <w:lvl w:ilvl="1" w:tplc="78606546">
      <w:start w:val="1"/>
      <w:numFmt w:val="upperRoman"/>
      <w:lvlText w:val="%2."/>
      <w:lvlJc w:val="left"/>
      <w:pPr>
        <w:ind w:left="102" w:hanging="276"/>
        <w:jc w:val="right"/>
      </w:pPr>
      <w:rPr>
        <w:rFonts w:hint="default"/>
        <w:w w:val="100"/>
        <w:lang w:val="es-ES" w:eastAsia="en-US" w:bidi="ar-SA"/>
      </w:rPr>
    </w:lvl>
    <w:lvl w:ilvl="2" w:tplc="9244C8BE">
      <w:start w:val="1"/>
      <w:numFmt w:val="upperRoman"/>
      <w:lvlText w:val="%3."/>
      <w:lvlJc w:val="left"/>
      <w:pPr>
        <w:ind w:left="1010" w:hanging="201"/>
      </w:pPr>
      <w:rPr>
        <w:rFonts w:ascii="Arial" w:eastAsia="Arial" w:hAnsi="Arial" w:cs="Arial" w:hint="default"/>
        <w:spacing w:val="-2"/>
        <w:w w:val="100"/>
        <w:sz w:val="24"/>
        <w:szCs w:val="24"/>
        <w:lang w:val="es-ES" w:eastAsia="en-US" w:bidi="ar-SA"/>
      </w:rPr>
    </w:lvl>
    <w:lvl w:ilvl="3" w:tplc="AFF6EE48">
      <w:numFmt w:val="bullet"/>
      <w:lvlText w:val="•"/>
      <w:lvlJc w:val="left"/>
      <w:pPr>
        <w:ind w:left="2025" w:hanging="201"/>
      </w:pPr>
      <w:rPr>
        <w:rFonts w:hint="default"/>
        <w:lang w:val="es-ES" w:eastAsia="en-US" w:bidi="ar-SA"/>
      </w:rPr>
    </w:lvl>
    <w:lvl w:ilvl="4" w:tplc="BF7CA092">
      <w:numFmt w:val="bullet"/>
      <w:lvlText w:val="•"/>
      <w:lvlJc w:val="left"/>
      <w:pPr>
        <w:ind w:left="3030" w:hanging="201"/>
      </w:pPr>
      <w:rPr>
        <w:rFonts w:hint="default"/>
        <w:lang w:val="es-ES" w:eastAsia="en-US" w:bidi="ar-SA"/>
      </w:rPr>
    </w:lvl>
    <w:lvl w:ilvl="5" w:tplc="99B8A830">
      <w:numFmt w:val="bullet"/>
      <w:lvlText w:val="•"/>
      <w:lvlJc w:val="left"/>
      <w:pPr>
        <w:ind w:left="4035" w:hanging="201"/>
      </w:pPr>
      <w:rPr>
        <w:rFonts w:hint="default"/>
        <w:lang w:val="es-ES" w:eastAsia="en-US" w:bidi="ar-SA"/>
      </w:rPr>
    </w:lvl>
    <w:lvl w:ilvl="6" w:tplc="DF72AB7C">
      <w:numFmt w:val="bullet"/>
      <w:lvlText w:val="•"/>
      <w:lvlJc w:val="left"/>
      <w:pPr>
        <w:ind w:left="5040" w:hanging="201"/>
      </w:pPr>
      <w:rPr>
        <w:rFonts w:hint="default"/>
        <w:lang w:val="es-ES" w:eastAsia="en-US" w:bidi="ar-SA"/>
      </w:rPr>
    </w:lvl>
    <w:lvl w:ilvl="7" w:tplc="493C0F94">
      <w:numFmt w:val="bullet"/>
      <w:lvlText w:val="•"/>
      <w:lvlJc w:val="left"/>
      <w:pPr>
        <w:ind w:left="6045" w:hanging="201"/>
      </w:pPr>
      <w:rPr>
        <w:rFonts w:hint="default"/>
        <w:lang w:val="es-ES" w:eastAsia="en-US" w:bidi="ar-SA"/>
      </w:rPr>
    </w:lvl>
    <w:lvl w:ilvl="8" w:tplc="DC880556">
      <w:numFmt w:val="bullet"/>
      <w:lvlText w:val="•"/>
      <w:lvlJc w:val="left"/>
      <w:pPr>
        <w:ind w:left="7050" w:hanging="201"/>
      </w:pPr>
      <w:rPr>
        <w:rFonts w:hint="default"/>
        <w:lang w:val="es-ES" w:eastAsia="en-US" w:bidi="ar-SA"/>
      </w:rPr>
    </w:lvl>
  </w:abstractNum>
  <w:abstractNum w:abstractNumId="6" w15:restartNumberingAfterBreak="0">
    <w:nsid w:val="7AEC0F36"/>
    <w:multiLevelType w:val="hybridMultilevel"/>
    <w:tmpl w:val="66A649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E054BF5"/>
    <w:multiLevelType w:val="hybridMultilevel"/>
    <w:tmpl w:val="BF861A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1"/>
  </w:num>
  <w:num w:numId="5">
    <w:abstractNumId w:val="3"/>
  </w:num>
  <w:num w:numId="6">
    <w:abstractNumId w:val="4"/>
  </w:num>
  <w:num w:numId="7">
    <w:abstractNumId w:val="5"/>
  </w:num>
  <w:num w:numId="8">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abstractNumId w:val="3"/>
    <w:lvlOverride w:ilvl="0">
      <w:startOverride w:val="5"/>
    </w:lvlOverride>
    <w:lvlOverride w:ilvl="1"/>
    <w:lvlOverride w:ilvl="2"/>
    <w:lvlOverride w:ilvl="3"/>
    <w:lvlOverride w:ilvl="4"/>
    <w:lvlOverride w:ilvl="5"/>
    <w:lvlOverride w:ilvl="6"/>
    <w:lvlOverride w:ilvl="7"/>
    <w:lvlOverride w:ilvl="8"/>
  </w:num>
  <w:num w:numId="10">
    <w:abstractNumId w:val="1"/>
    <w:lvlOverride w:ilvl="0">
      <w:startOverride w:val="1"/>
    </w:lvlOverride>
    <w:lvlOverride w:ilvl="1"/>
    <w:lvlOverride w:ilvl="2"/>
    <w:lvlOverride w:ilvl="3"/>
    <w:lvlOverride w:ilvl="4"/>
    <w:lvlOverride w:ilvl="5"/>
    <w:lvlOverride w:ilvl="6"/>
    <w:lvlOverride w:ilvl="7"/>
    <w:lvlOverride w:ilvl="8"/>
  </w:num>
  <w:num w:numId="11">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ES" w:vendorID="64" w:dllVersion="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73B"/>
    <w:rsid w:val="00000E75"/>
    <w:rsid w:val="00002DC6"/>
    <w:rsid w:val="00010771"/>
    <w:rsid w:val="000125E7"/>
    <w:rsid w:val="000225DE"/>
    <w:rsid w:val="00022D0D"/>
    <w:rsid w:val="00023EF9"/>
    <w:rsid w:val="00024282"/>
    <w:rsid w:val="0002435E"/>
    <w:rsid w:val="000249DB"/>
    <w:rsid w:val="00025EBC"/>
    <w:rsid w:val="0002676C"/>
    <w:rsid w:val="0002692D"/>
    <w:rsid w:val="00031B33"/>
    <w:rsid w:val="000324FE"/>
    <w:rsid w:val="00035B03"/>
    <w:rsid w:val="00035E0C"/>
    <w:rsid w:val="00037F76"/>
    <w:rsid w:val="00040A2F"/>
    <w:rsid w:val="00042D31"/>
    <w:rsid w:val="000514AB"/>
    <w:rsid w:val="00051610"/>
    <w:rsid w:val="0005433D"/>
    <w:rsid w:val="000549ED"/>
    <w:rsid w:val="00055A7F"/>
    <w:rsid w:val="00055BAD"/>
    <w:rsid w:val="000566F0"/>
    <w:rsid w:val="000608EB"/>
    <w:rsid w:val="00061A6A"/>
    <w:rsid w:val="00064371"/>
    <w:rsid w:val="000703E8"/>
    <w:rsid w:val="000818EB"/>
    <w:rsid w:val="00082301"/>
    <w:rsid w:val="0008399E"/>
    <w:rsid w:val="00086689"/>
    <w:rsid w:val="000907A3"/>
    <w:rsid w:val="00092DA3"/>
    <w:rsid w:val="000953F0"/>
    <w:rsid w:val="000A025A"/>
    <w:rsid w:val="000A036D"/>
    <w:rsid w:val="000A03DD"/>
    <w:rsid w:val="000A24E3"/>
    <w:rsid w:val="000A367D"/>
    <w:rsid w:val="000A5803"/>
    <w:rsid w:val="000B023F"/>
    <w:rsid w:val="000B3E8C"/>
    <w:rsid w:val="000B43BB"/>
    <w:rsid w:val="000B4B4E"/>
    <w:rsid w:val="000C0AFA"/>
    <w:rsid w:val="000C3163"/>
    <w:rsid w:val="000C3D78"/>
    <w:rsid w:val="000C5008"/>
    <w:rsid w:val="000C5239"/>
    <w:rsid w:val="000C5701"/>
    <w:rsid w:val="000C66F9"/>
    <w:rsid w:val="000C71F2"/>
    <w:rsid w:val="000D197D"/>
    <w:rsid w:val="000D45C8"/>
    <w:rsid w:val="000D6CE4"/>
    <w:rsid w:val="000E096C"/>
    <w:rsid w:val="000E20D3"/>
    <w:rsid w:val="000E3171"/>
    <w:rsid w:val="000E3FFF"/>
    <w:rsid w:val="000E42C5"/>
    <w:rsid w:val="000E78DC"/>
    <w:rsid w:val="000F2113"/>
    <w:rsid w:val="000F23A3"/>
    <w:rsid w:val="000F41F3"/>
    <w:rsid w:val="000F453A"/>
    <w:rsid w:val="000F6617"/>
    <w:rsid w:val="0010174C"/>
    <w:rsid w:val="0011006F"/>
    <w:rsid w:val="0011054B"/>
    <w:rsid w:val="00111C58"/>
    <w:rsid w:val="00111DA9"/>
    <w:rsid w:val="00117299"/>
    <w:rsid w:val="001222D5"/>
    <w:rsid w:val="00122FCE"/>
    <w:rsid w:val="001245E0"/>
    <w:rsid w:val="00125072"/>
    <w:rsid w:val="00127653"/>
    <w:rsid w:val="00127BE7"/>
    <w:rsid w:val="00127E29"/>
    <w:rsid w:val="00130452"/>
    <w:rsid w:val="00134D15"/>
    <w:rsid w:val="00135296"/>
    <w:rsid w:val="00135A49"/>
    <w:rsid w:val="00140C2C"/>
    <w:rsid w:val="00144615"/>
    <w:rsid w:val="0014580C"/>
    <w:rsid w:val="00146424"/>
    <w:rsid w:val="0014671D"/>
    <w:rsid w:val="00146AA3"/>
    <w:rsid w:val="001526CF"/>
    <w:rsid w:val="001529FE"/>
    <w:rsid w:val="00163E2B"/>
    <w:rsid w:val="00164FCE"/>
    <w:rsid w:val="00166061"/>
    <w:rsid w:val="00167DAB"/>
    <w:rsid w:val="00170E95"/>
    <w:rsid w:val="00175510"/>
    <w:rsid w:val="00176073"/>
    <w:rsid w:val="001760FF"/>
    <w:rsid w:val="00176BC2"/>
    <w:rsid w:val="00180559"/>
    <w:rsid w:val="00182544"/>
    <w:rsid w:val="00183E40"/>
    <w:rsid w:val="0018472B"/>
    <w:rsid w:val="001849AA"/>
    <w:rsid w:val="00185FF2"/>
    <w:rsid w:val="00186921"/>
    <w:rsid w:val="001902E8"/>
    <w:rsid w:val="001926B8"/>
    <w:rsid w:val="001936C0"/>
    <w:rsid w:val="00193843"/>
    <w:rsid w:val="00194428"/>
    <w:rsid w:val="001945EF"/>
    <w:rsid w:val="00195560"/>
    <w:rsid w:val="001A53C6"/>
    <w:rsid w:val="001A56D1"/>
    <w:rsid w:val="001A5A70"/>
    <w:rsid w:val="001A5F23"/>
    <w:rsid w:val="001B01EB"/>
    <w:rsid w:val="001B28BA"/>
    <w:rsid w:val="001B5EF7"/>
    <w:rsid w:val="001C0F00"/>
    <w:rsid w:val="001C4552"/>
    <w:rsid w:val="001C5AF9"/>
    <w:rsid w:val="001C70C5"/>
    <w:rsid w:val="001C7339"/>
    <w:rsid w:val="001D0A4C"/>
    <w:rsid w:val="001D1990"/>
    <w:rsid w:val="001D476B"/>
    <w:rsid w:val="001D500E"/>
    <w:rsid w:val="001D5F6F"/>
    <w:rsid w:val="001E0077"/>
    <w:rsid w:val="001E1390"/>
    <w:rsid w:val="001E29A4"/>
    <w:rsid w:val="001E3B57"/>
    <w:rsid w:val="001E5663"/>
    <w:rsid w:val="001F0865"/>
    <w:rsid w:val="001F13EF"/>
    <w:rsid w:val="001F3377"/>
    <w:rsid w:val="001F3A70"/>
    <w:rsid w:val="001F3E81"/>
    <w:rsid w:val="001F4A61"/>
    <w:rsid w:val="001F506B"/>
    <w:rsid w:val="001F6B0E"/>
    <w:rsid w:val="002029E9"/>
    <w:rsid w:val="002045DE"/>
    <w:rsid w:val="00204C2A"/>
    <w:rsid w:val="002055F4"/>
    <w:rsid w:val="00205C47"/>
    <w:rsid w:val="00206EEA"/>
    <w:rsid w:val="00207000"/>
    <w:rsid w:val="002071E5"/>
    <w:rsid w:val="00210268"/>
    <w:rsid w:val="002157FD"/>
    <w:rsid w:val="0021677F"/>
    <w:rsid w:val="002168F4"/>
    <w:rsid w:val="00217B7F"/>
    <w:rsid w:val="00222317"/>
    <w:rsid w:val="002261AE"/>
    <w:rsid w:val="00227EBE"/>
    <w:rsid w:val="002300FA"/>
    <w:rsid w:val="00230FAB"/>
    <w:rsid w:val="002324CB"/>
    <w:rsid w:val="00232B59"/>
    <w:rsid w:val="00235FD1"/>
    <w:rsid w:val="0024339A"/>
    <w:rsid w:val="00243F63"/>
    <w:rsid w:val="002465B6"/>
    <w:rsid w:val="00247088"/>
    <w:rsid w:val="00250734"/>
    <w:rsid w:val="00250D78"/>
    <w:rsid w:val="002523A5"/>
    <w:rsid w:val="00252BA4"/>
    <w:rsid w:val="002530E0"/>
    <w:rsid w:val="00254266"/>
    <w:rsid w:val="00256DB6"/>
    <w:rsid w:val="0026541A"/>
    <w:rsid w:val="0027224A"/>
    <w:rsid w:val="00275387"/>
    <w:rsid w:val="00276E28"/>
    <w:rsid w:val="0027785C"/>
    <w:rsid w:val="00277CF1"/>
    <w:rsid w:val="002829CD"/>
    <w:rsid w:val="00283E30"/>
    <w:rsid w:val="002841BF"/>
    <w:rsid w:val="00285B98"/>
    <w:rsid w:val="002865D7"/>
    <w:rsid w:val="00292534"/>
    <w:rsid w:val="002931A6"/>
    <w:rsid w:val="00294F91"/>
    <w:rsid w:val="002957F6"/>
    <w:rsid w:val="00296F6F"/>
    <w:rsid w:val="002A050B"/>
    <w:rsid w:val="002A1250"/>
    <w:rsid w:val="002A19C9"/>
    <w:rsid w:val="002A3198"/>
    <w:rsid w:val="002A42B8"/>
    <w:rsid w:val="002A491D"/>
    <w:rsid w:val="002A519C"/>
    <w:rsid w:val="002A7945"/>
    <w:rsid w:val="002A7AF9"/>
    <w:rsid w:val="002B1316"/>
    <w:rsid w:val="002B1D32"/>
    <w:rsid w:val="002B5E3F"/>
    <w:rsid w:val="002B60A6"/>
    <w:rsid w:val="002C0B8B"/>
    <w:rsid w:val="002C4AD5"/>
    <w:rsid w:val="002C6E46"/>
    <w:rsid w:val="002D0714"/>
    <w:rsid w:val="002D2488"/>
    <w:rsid w:val="002D253F"/>
    <w:rsid w:val="002D5646"/>
    <w:rsid w:val="002D5E7E"/>
    <w:rsid w:val="002E21FC"/>
    <w:rsid w:val="002E2E07"/>
    <w:rsid w:val="002E3AE4"/>
    <w:rsid w:val="002E6A2D"/>
    <w:rsid w:val="002E7634"/>
    <w:rsid w:val="002F197F"/>
    <w:rsid w:val="00300419"/>
    <w:rsid w:val="003005F6"/>
    <w:rsid w:val="00300A15"/>
    <w:rsid w:val="00302711"/>
    <w:rsid w:val="003061F8"/>
    <w:rsid w:val="00306268"/>
    <w:rsid w:val="00307810"/>
    <w:rsid w:val="00310A13"/>
    <w:rsid w:val="00311835"/>
    <w:rsid w:val="00311D7A"/>
    <w:rsid w:val="00312A7B"/>
    <w:rsid w:val="003135E6"/>
    <w:rsid w:val="00322687"/>
    <w:rsid w:val="00322ECE"/>
    <w:rsid w:val="003259C2"/>
    <w:rsid w:val="003259CC"/>
    <w:rsid w:val="0032763C"/>
    <w:rsid w:val="003326DD"/>
    <w:rsid w:val="0033398F"/>
    <w:rsid w:val="003423E8"/>
    <w:rsid w:val="003430DE"/>
    <w:rsid w:val="003501CC"/>
    <w:rsid w:val="00350A58"/>
    <w:rsid w:val="00351737"/>
    <w:rsid w:val="00352450"/>
    <w:rsid w:val="003527F7"/>
    <w:rsid w:val="00354E51"/>
    <w:rsid w:val="00354F5D"/>
    <w:rsid w:val="003554DF"/>
    <w:rsid w:val="00362054"/>
    <w:rsid w:val="00362060"/>
    <w:rsid w:val="003661B0"/>
    <w:rsid w:val="00367813"/>
    <w:rsid w:val="0037473B"/>
    <w:rsid w:val="00375B49"/>
    <w:rsid w:val="00380BAE"/>
    <w:rsid w:val="00383E41"/>
    <w:rsid w:val="00384E78"/>
    <w:rsid w:val="003975A1"/>
    <w:rsid w:val="003A1418"/>
    <w:rsid w:val="003A2B2A"/>
    <w:rsid w:val="003A3E0F"/>
    <w:rsid w:val="003A71CE"/>
    <w:rsid w:val="003B7CCD"/>
    <w:rsid w:val="003C15FC"/>
    <w:rsid w:val="003C18A6"/>
    <w:rsid w:val="003C23A9"/>
    <w:rsid w:val="003C3CB3"/>
    <w:rsid w:val="003C3E33"/>
    <w:rsid w:val="003C5EF4"/>
    <w:rsid w:val="003C6226"/>
    <w:rsid w:val="003C6961"/>
    <w:rsid w:val="003D050E"/>
    <w:rsid w:val="003D3525"/>
    <w:rsid w:val="003D3580"/>
    <w:rsid w:val="003D3EA0"/>
    <w:rsid w:val="003D72AB"/>
    <w:rsid w:val="003D74BF"/>
    <w:rsid w:val="003E0CE2"/>
    <w:rsid w:val="003E1857"/>
    <w:rsid w:val="003E284A"/>
    <w:rsid w:val="003E31CB"/>
    <w:rsid w:val="003E3332"/>
    <w:rsid w:val="003E5A4F"/>
    <w:rsid w:val="003E5B33"/>
    <w:rsid w:val="003E6676"/>
    <w:rsid w:val="003E7BCF"/>
    <w:rsid w:val="003F37E8"/>
    <w:rsid w:val="003F3A97"/>
    <w:rsid w:val="003F57E1"/>
    <w:rsid w:val="003F6385"/>
    <w:rsid w:val="004010FC"/>
    <w:rsid w:val="00401763"/>
    <w:rsid w:val="004029A7"/>
    <w:rsid w:val="00407268"/>
    <w:rsid w:val="00412D1A"/>
    <w:rsid w:val="004139FD"/>
    <w:rsid w:val="0042236E"/>
    <w:rsid w:val="00423D85"/>
    <w:rsid w:val="00424468"/>
    <w:rsid w:val="004274F2"/>
    <w:rsid w:val="00427676"/>
    <w:rsid w:val="00430718"/>
    <w:rsid w:val="00432A54"/>
    <w:rsid w:val="00432B5E"/>
    <w:rsid w:val="00433A0D"/>
    <w:rsid w:val="00433B69"/>
    <w:rsid w:val="00433C3B"/>
    <w:rsid w:val="00435B4A"/>
    <w:rsid w:val="0044199E"/>
    <w:rsid w:val="00450C09"/>
    <w:rsid w:val="00451697"/>
    <w:rsid w:val="004533FE"/>
    <w:rsid w:val="00454CB0"/>
    <w:rsid w:val="00455260"/>
    <w:rsid w:val="0045655F"/>
    <w:rsid w:val="00456687"/>
    <w:rsid w:val="00457E72"/>
    <w:rsid w:val="00457E95"/>
    <w:rsid w:val="00460415"/>
    <w:rsid w:val="00462374"/>
    <w:rsid w:val="0046302D"/>
    <w:rsid w:val="00465521"/>
    <w:rsid w:val="004670F2"/>
    <w:rsid w:val="0047277F"/>
    <w:rsid w:val="0047314E"/>
    <w:rsid w:val="00474C7E"/>
    <w:rsid w:val="00477D81"/>
    <w:rsid w:val="004821BB"/>
    <w:rsid w:val="00482398"/>
    <w:rsid w:val="00484DD2"/>
    <w:rsid w:val="00486049"/>
    <w:rsid w:val="00487A72"/>
    <w:rsid w:val="0049091E"/>
    <w:rsid w:val="00492705"/>
    <w:rsid w:val="004929E7"/>
    <w:rsid w:val="004956C0"/>
    <w:rsid w:val="004A00B6"/>
    <w:rsid w:val="004A1AEB"/>
    <w:rsid w:val="004A5728"/>
    <w:rsid w:val="004B016D"/>
    <w:rsid w:val="004B2273"/>
    <w:rsid w:val="004B4F0F"/>
    <w:rsid w:val="004C1B54"/>
    <w:rsid w:val="004C1C40"/>
    <w:rsid w:val="004C284C"/>
    <w:rsid w:val="004C4E52"/>
    <w:rsid w:val="004C6AD0"/>
    <w:rsid w:val="004C6CF5"/>
    <w:rsid w:val="004D3753"/>
    <w:rsid w:val="004D3F90"/>
    <w:rsid w:val="004D6233"/>
    <w:rsid w:val="004D7508"/>
    <w:rsid w:val="004E03C3"/>
    <w:rsid w:val="004E0462"/>
    <w:rsid w:val="004E1627"/>
    <w:rsid w:val="004E173E"/>
    <w:rsid w:val="004E1E26"/>
    <w:rsid w:val="004E505D"/>
    <w:rsid w:val="004E686E"/>
    <w:rsid w:val="004E77DD"/>
    <w:rsid w:val="004F09F4"/>
    <w:rsid w:val="004F12EB"/>
    <w:rsid w:val="004F2348"/>
    <w:rsid w:val="004F5452"/>
    <w:rsid w:val="004F61E4"/>
    <w:rsid w:val="0050063F"/>
    <w:rsid w:val="00503538"/>
    <w:rsid w:val="00504067"/>
    <w:rsid w:val="0050439A"/>
    <w:rsid w:val="00511B79"/>
    <w:rsid w:val="00512348"/>
    <w:rsid w:val="005150AB"/>
    <w:rsid w:val="00517855"/>
    <w:rsid w:val="00523A45"/>
    <w:rsid w:val="00524820"/>
    <w:rsid w:val="00525BCF"/>
    <w:rsid w:val="0053599E"/>
    <w:rsid w:val="00535D55"/>
    <w:rsid w:val="00536865"/>
    <w:rsid w:val="00540A36"/>
    <w:rsid w:val="005433FE"/>
    <w:rsid w:val="00545E2F"/>
    <w:rsid w:val="005503A8"/>
    <w:rsid w:val="00550A02"/>
    <w:rsid w:val="005515F6"/>
    <w:rsid w:val="00551F50"/>
    <w:rsid w:val="00553A3F"/>
    <w:rsid w:val="0055522F"/>
    <w:rsid w:val="00555569"/>
    <w:rsid w:val="00560209"/>
    <w:rsid w:val="005610F4"/>
    <w:rsid w:val="00561331"/>
    <w:rsid w:val="0056275B"/>
    <w:rsid w:val="005633DC"/>
    <w:rsid w:val="00563855"/>
    <w:rsid w:val="00565BD4"/>
    <w:rsid w:val="005712A4"/>
    <w:rsid w:val="005726F5"/>
    <w:rsid w:val="00573815"/>
    <w:rsid w:val="0057419D"/>
    <w:rsid w:val="005741AB"/>
    <w:rsid w:val="005748D1"/>
    <w:rsid w:val="005807DB"/>
    <w:rsid w:val="005810AB"/>
    <w:rsid w:val="00581C74"/>
    <w:rsid w:val="00583960"/>
    <w:rsid w:val="00584025"/>
    <w:rsid w:val="0059034D"/>
    <w:rsid w:val="005917D5"/>
    <w:rsid w:val="00591A6C"/>
    <w:rsid w:val="00591E5C"/>
    <w:rsid w:val="0059229A"/>
    <w:rsid w:val="0059266E"/>
    <w:rsid w:val="00593BC3"/>
    <w:rsid w:val="005945B7"/>
    <w:rsid w:val="00596B8C"/>
    <w:rsid w:val="00597C53"/>
    <w:rsid w:val="005A1E7F"/>
    <w:rsid w:val="005A1F15"/>
    <w:rsid w:val="005A4CED"/>
    <w:rsid w:val="005A5A10"/>
    <w:rsid w:val="005A64A5"/>
    <w:rsid w:val="005B7DAE"/>
    <w:rsid w:val="005C1DDD"/>
    <w:rsid w:val="005C4123"/>
    <w:rsid w:val="005D2CC9"/>
    <w:rsid w:val="005D346A"/>
    <w:rsid w:val="005D4C2B"/>
    <w:rsid w:val="005D58B6"/>
    <w:rsid w:val="005E7A5C"/>
    <w:rsid w:val="005F5300"/>
    <w:rsid w:val="005F5EC8"/>
    <w:rsid w:val="005F697E"/>
    <w:rsid w:val="0060138C"/>
    <w:rsid w:val="00602B5C"/>
    <w:rsid w:val="0060300D"/>
    <w:rsid w:val="006112DE"/>
    <w:rsid w:val="00611EA1"/>
    <w:rsid w:val="006125E0"/>
    <w:rsid w:val="006139C0"/>
    <w:rsid w:val="00614E4D"/>
    <w:rsid w:val="00615715"/>
    <w:rsid w:val="00617852"/>
    <w:rsid w:val="006179A9"/>
    <w:rsid w:val="00621A29"/>
    <w:rsid w:val="00621EB6"/>
    <w:rsid w:val="00623426"/>
    <w:rsid w:val="00623621"/>
    <w:rsid w:val="00624195"/>
    <w:rsid w:val="00625635"/>
    <w:rsid w:val="00632C2F"/>
    <w:rsid w:val="00633029"/>
    <w:rsid w:val="006331FD"/>
    <w:rsid w:val="00634508"/>
    <w:rsid w:val="0063517E"/>
    <w:rsid w:val="00635BB1"/>
    <w:rsid w:val="00637546"/>
    <w:rsid w:val="00637684"/>
    <w:rsid w:val="00637A33"/>
    <w:rsid w:val="0064037C"/>
    <w:rsid w:val="00644010"/>
    <w:rsid w:val="0064509F"/>
    <w:rsid w:val="006457EC"/>
    <w:rsid w:val="00646021"/>
    <w:rsid w:val="006472E0"/>
    <w:rsid w:val="00647715"/>
    <w:rsid w:val="0064783D"/>
    <w:rsid w:val="00650792"/>
    <w:rsid w:val="00650873"/>
    <w:rsid w:val="0065102B"/>
    <w:rsid w:val="006513D7"/>
    <w:rsid w:val="006531F8"/>
    <w:rsid w:val="00653233"/>
    <w:rsid w:val="00661804"/>
    <w:rsid w:val="0066216B"/>
    <w:rsid w:val="006624AD"/>
    <w:rsid w:val="006627D7"/>
    <w:rsid w:val="006638B8"/>
    <w:rsid w:val="0066624E"/>
    <w:rsid w:val="00666A97"/>
    <w:rsid w:val="00674A10"/>
    <w:rsid w:val="006763B0"/>
    <w:rsid w:val="0068072D"/>
    <w:rsid w:val="00684976"/>
    <w:rsid w:val="00684EAF"/>
    <w:rsid w:val="0068610F"/>
    <w:rsid w:val="0069078B"/>
    <w:rsid w:val="00691405"/>
    <w:rsid w:val="00694BA1"/>
    <w:rsid w:val="0069526F"/>
    <w:rsid w:val="006955EE"/>
    <w:rsid w:val="006A01B4"/>
    <w:rsid w:val="006A0A82"/>
    <w:rsid w:val="006A2160"/>
    <w:rsid w:val="006A2F5B"/>
    <w:rsid w:val="006A3E47"/>
    <w:rsid w:val="006A47A3"/>
    <w:rsid w:val="006B3241"/>
    <w:rsid w:val="006B5D49"/>
    <w:rsid w:val="006B6E22"/>
    <w:rsid w:val="006C016D"/>
    <w:rsid w:val="006C04EF"/>
    <w:rsid w:val="006C19B7"/>
    <w:rsid w:val="006C4158"/>
    <w:rsid w:val="006C6702"/>
    <w:rsid w:val="006C6C0C"/>
    <w:rsid w:val="006D3AA2"/>
    <w:rsid w:val="006D6EBA"/>
    <w:rsid w:val="006E1282"/>
    <w:rsid w:val="006E25FB"/>
    <w:rsid w:val="006E5B89"/>
    <w:rsid w:val="006E7862"/>
    <w:rsid w:val="006F00FA"/>
    <w:rsid w:val="006F4AB9"/>
    <w:rsid w:val="006F5F34"/>
    <w:rsid w:val="0070042D"/>
    <w:rsid w:val="007015EA"/>
    <w:rsid w:val="00701BDD"/>
    <w:rsid w:val="00702C87"/>
    <w:rsid w:val="00705185"/>
    <w:rsid w:val="0070796B"/>
    <w:rsid w:val="00707F68"/>
    <w:rsid w:val="0071404D"/>
    <w:rsid w:val="0071548B"/>
    <w:rsid w:val="00715C0A"/>
    <w:rsid w:val="00716515"/>
    <w:rsid w:val="00717B9D"/>
    <w:rsid w:val="0072223E"/>
    <w:rsid w:val="00724056"/>
    <w:rsid w:val="0072608B"/>
    <w:rsid w:val="007270DF"/>
    <w:rsid w:val="00727301"/>
    <w:rsid w:val="007276F4"/>
    <w:rsid w:val="007320C0"/>
    <w:rsid w:val="00733360"/>
    <w:rsid w:val="007340DC"/>
    <w:rsid w:val="00734A4B"/>
    <w:rsid w:val="00737521"/>
    <w:rsid w:val="00742354"/>
    <w:rsid w:val="0075021A"/>
    <w:rsid w:val="00751540"/>
    <w:rsid w:val="00751F15"/>
    <w:rsid w:val="007530B2"/>
    <w:rsid w:val="0075377F"/>
    <w:rsid w:val="00754483"/>
    <w:rsid w:val="0075567C"/>
    <w:rsid w:val="00755921"/>
    <w:rsid w:val="00756A79"/>
    <w:rsid w:val="00757FCD"/>
    <w:rsid w:val="007600BD"/>
    <w:rsid w:val="00760312"/>
    <w:rsid w:val="00761B26"/>
    <w:rsid w:val="007635ED"/>
    <w:rsid w:val="007638DD"/>
    <w:rsid w:val="0076466E"/>
    <w:rsid w:val="00764A12"/>
    <w:rsid w:val="00766487"/>
    <w:rsid w:val="00766FFB"/>
    <w:rsid w:val="00770588"/>
    <w:rsid w:val="007722FD"/>
    <w:rsid w:val="007749A2"/>
    <w:rsid w:val="00774A39"/>
    <w:rsid w:val="00776FB1"/>
    <w:rsid w:val="00783C84"/>
    <w:rsid w:val="00783EAB"/>
    <w:rsid w:val="007842CC"/>
    <w:rsid w:val="0078530D"/>
    <w:rsid w:val="00785BCF"/>
    <w:rsid w:val="0079054B"/>
    <w:rsid w:val="0079177F"/>
    <w:rsid w:val="007970C2"/>
    <w:rsid w:val="007975B7"/>
    <w:rsid w:val="007A0026"/>
    <w:rsid w:val="007A1666"/>
    <w:rsid w:val="007A1709"/>
    <w:rsid w:val="007A1CCA"/>
    <w:rsid w:val="007A4F85"/>
    <w:rsid w:val="007A526F"/>
    <w:rsid w:val="007C336C"/>
    <w:rsid w:val="007C51F4"/>
    <w:rsid w:val="007D33E8"/>
    <w:rsid w:val="007D3CF2"/>
    <w:rsid w:val="007D4737"/>
    <w:rsid w:val="007D7CF5"/>
    <w:rsid w:val="007E0661"/>
    <w:rsid w:val="007E0677"/>
    <w:rsid w:val="007E119B"/>
    <w:rsid w:val="007E11BE"/>
    <w:rsid w:val="007E22A4"/>
    <w:rsid w:val="007E3C88"/>
    <w:rsid w:val="007F1645"/>
    <w:rsid w:val="007F1ACC"/>
    <w:rsid w:val="007F2B60"/>
    <w:rsid w:val="007F398A"/>
    <w:rsid w:val="007F3D57"/>
    <w:rsid w:val="007F3D92"/>
    <w:rsid w:val="007F4AE2"/>
    <w:rsid w:val="007F6BB1"/>
    <w:rsid w:val="0080745F"/>
    <w:rsid w:val="0080752E"/>
    <w:rsid w:val="00807D57"/>
    <w:rsid w:val="00810447"/>
    <w:rsid w:val="008107A3"/>
    <w:rsid w:val="00812FD0"/>
    <w:rsid w:val="00814DA1"/>
    <w:rsid w:val="008159D0"/>
    <w:rsid w:val="008172A1"/>
    <w:rsid w:val="008214AF"/>
    <w:rsid w:val="00824804"/>
    <w:rsid w:val="008249AE"/>
    <w:rsid w:val="0083288C"/>
    <w:rsid w:val="00833D2E"/>
    <w:rsid w:val="0083463B"/>
    <w:rsid w:val="00836C4D"/>
    <w:rsid w:val="0083714C"/>
    <w:rsid w:val="00837950"/>
    <w:rsid w:val="00840D5E"/>
    <w:rsid w:val="00843270"/>
    <w:rsid w:val="00851C9E"/>
    <w:rsid w:val="00852107"/>
    <w:rsid w:val="00855BB5"/>
    <w:rsid w:val="0085632D"/>
    <w:rsid w:val="00857514"/>
    <w:rsid w:val="00860093"/>
    <w:rsid w:val="00863214"/>
    <w:rsid w:val="0087262A"/>
    <w:rsid w:val="00873DF4"/>
    <w:rsid w:val="00877B2A"/>
    <w:rsid w:val="00877E09"/>
    <w:rsid w:val="00880A4B"/>
    <w:rsid w:val="00881984"/>
    <w:rsid w:val="00886512"/>
    <w:rsid w:val="008900C6"/>
    <w:rsid w:val="008912C0"/>
    <w:rsid w:val="00897D0D"/>
    <w:rsid w:val="008A45CD"/>
    <w:rsid w:val="008A4850"/>
    <w:rsid w:val="008A4BFB"/>
    <w:rsid w:val="008B05E1"/>
    <w:rsid w:val="008B10F1"/>
    <w:rsid w:val="008B31B1"/>
    <w:rsid w:val="008B46FD"/>
    <w:rsid w:val="008B6119"/>
    <w:rsid w:val="008B68E5"/>
    <w:rsid w:val="008B69CE"/>
    <w:rsid w:val="008B7FE8"/>
    <w:rsid w:val="008C5ED3"/>
    <w:rsid w:val="008D3A31"/>
    <w:rsid w:val="008D78EF"/>
    <w:rsid w:val="008E0844"/>
    <w:rsid w:val="008E14CA"/>
    <w:rsid w:val="008E6AAA"/>
    <w:rsid w:val="008E738B"/>
    <w:rsid w:val="008E78A0"/>
    <w:rsid w:val="008E78AC"/>
    <w:rsid w:val="008F681F"/>
    <w:rsid w:val="008F7728"/>
    <w:rsid w:val="009002D0"/>
    <w:rsid w:val="00902B9B"/>
    <w:rsid w:val="00904F50"/>
    <w:rsid w:val="00904F81"/>
    <w:rsid w:val="00905723"/>
    <w:rsid w:val="0091067F"/>
    <w:rsid w:val="00911D61"/>
    <w:rsid w:val="00915C79"/>
    <w:rsid w:val="00916066"/>
    <w:rsid w:val="00923F86"/>
    <w:rsid w:val="00924102"/>
    <w:rsid w:val="009243DD"/>
    <w:rsid w:val="00924CE5"/>
    <w:rsid w:val="009260B2"/>
    <w:rsid w:val="00930F1F"/>
    <w:rsid w:val="00932C7A"/>
    <w:rsid w:val="00933098"/>
    <w:rsid w:val="00933828"/>
    <w:rsid w:val="009361A5"/>
    <w:rsid w:val="00940E3D"/>
    <w:rsid w:val="00942C8C"/>
    <w:rsid w:val="00943771"/>
    <w:rsid w:val="00945E71"/>
    <w:rsid w:val="00951BFA"/>
    <w:rsid w:val="009554CF"/>
    <w:rsid w:val="00957A39"/>
    <w:rsid w:val="009616DB"/>
    <w:rsid w:val="00964898"/>
    <w:rsid w:val="0096551D"/>
    <w:rsid w:val="00965A84"/>
    <w:rsid w:val="00966286"/>
    <w:rsid w:val="00966D05"/>
    <w:rsid w:val="009709E8"/>
    <w:rsid w:val="0097451C"/>
    <w:rsid w:val="00975539"/>
    <w:rsid w:val="009770E8"/>
    <w:rsid w:val="00981D16"/>
    <w:rsid w:val="0098338B"/>
    <w:rsid w:val="00985461"/>
    <w:rsid w:val="00990FF3"/>
    <w:rsid w:val="00992314"/>
    <w:rsid w:val="00994E75"/>
    <w:rsid w:val="009963A0"/>
    <w:rsid w:val="0099687C"/>
    <w:rsid w:val="009A060E"/>
    <w:rsid w:val="009A0D3A"/>
    <w:rsid w:val="009A38B3"/>
    <w:rsid w:val="009A471C"/>
    <w:rsid w:val="009A5CC3"/>
    <w:rsid w:val="009B079A"/>
    <w:rsid w:val="009B0997"/>
    <w:rsid w:val="009B463A"/>
    <w:rsid w:val="009B5178"/>
    <w:rsid w:val="009B63C0"/>
    <w:rsid w:val="009B6CCB"/>
    <w:rsid w:val="009C69AB"/>
    <w:rsid w:val="009D02A4"/>
    <w:rsid w:val="009D1A3A"/>
    <w:rsid w:val="009D1BB9"/>
    <w:rsid w:val="009D4280"/>
    <w:rsid w:val="009D6BE9"/>
    <w:rsid w:val="009E0A0F"/>
    <w:rsid w:val="009E2CC2"/>
    <w:rsid w:val="009E48E2"/>
    <w:rsid w:val="009E6119"/>
    <w:rsid w:val="009E6848"/>
    <w:rsid w:val="009E6A22"/>
    <w:rsid w:val="009F0044"/>
    <w:rsid w:val="009F1C00"/>
    <w:rsid w:val="009F7408"/>
    <w:rsid w:val="009F7594"/>
    <w:rsid w:val="00A00626"/>
    <w:rsid w:val="00A04256"/>
    <w:rsid w:val="00A05719"/>
    <w:rsid w:val="00A1320F"/>
    <w:rsid w:val="00A134AB"/>
    <w:rsid w:val="00A15648"/>
    <w:rsid w:val="00A15CB5"/>
    <w:rsid w:val="00A15F9B"/>
    <w:rsid w:val="00A20064"/>
    <w:rsid w:val="00A21E49"/>
    <w:rsid w:val="00A247D9"/>
    <w:rsid w:val="00A307BB"/>
    <w:rsid w:val="00A30841"/>
    <w:rsid w:val="00A34CC8"/>
    <w:rsid w:val="00A350D4"/>
    <w:rsid w:val="00A353E5"/>
    <w:rsid w:val="00A471A7"/>
    <w:rsid w:val="00A52F5A"/>
    <w:rsid w:val="00A5551C"/>
    <w:rsid w:val="00A606C7"/>
    <w:rsid w:val="00A61017"/>
    <w:rsid w:val="00A61924"/>
    <w:rsid w:val="00A647A3"/>
    <w:rsid w:val="00A65021"/>
    <w:rsid w:val="00A66C23"/>
    <w:rsid w:val="00A66FE3"/>
    <w:rsid w:val="00A67BEC"/>
    <w:rsid w:val="00A71616"/>
    <w:rsid w:val="00A72703"/>
    <w:rsid w:val="00A804E9"/>
    <w:rsid w:val="00A81E28"/>
    <w:rsid w:val="00A82BD0"/>
    <w:rsid w:val="00A84567"/>
    <w:rsid w:val="00A8497A"/>
    <w:rsid w:val="00A86916"/>
    <w:rsid w:val="00A911C7"/>
    <w:rsid w:val="00A9368B"/>
    <w:rsid w:val="00A95AD4"/>
    <w:rsid w:val="00A9676D"/>
    <w:rsid w:val="00A96EF3"/>
    <w:rsid w:val="00AA1DDB"/>
    <w:rsid w:val="00AA491F"/>
    <w:rsid w:val="00AA5095"/>
    <w:rsid w:val="00AA5640"/>
    <w:rsid w:val="00AA76FB"/>
    <w:rsid w:val="00AA7B1F"/>
    <w:rsid w:val="00AB050A"/>
    <w:rsid w:val="00AB2DC6"/>
    <w:rsid w:val="00AB2F47"/>
    <w:rsid w:val="00AB65AE"/>
    <w:rsid w:val="00AC1C6B"/>
    <w:rsid w:val="00AC257D"/>
    <w:rsid w:val="00AC2607"/>
    <w:rsid w:val="00AC59AE"/>
    <w:rsid w:val="00AD24B5"/>
    <w:rsid w:val="00AD2C89"/>
    <w:rsid w:val="00AD6314"/>
    <w:rsid w:val="00AE085B"/>
    <w:rsid w:val="00AE1927"/>
    <w:rsid w:val="00AE23BF"/>
    <w:rsid w:val="00AE6447"/>
    <w:rsid w:val="00AF26A2"/>
    <w:rsid w:val="00AF4FEF"/>
    <w:rsid w:val="00AF5CFB"/>
    <w:rsid w:val="00AF6613"/>
    <w:rsid w:val="00AF7F29"/>
    <w:rsid w:val="00B00AFD"/>
    <w:rsid w:val="00B03664"/>
    <w:rsid w:val="00B0382F"/>
    <w:rsid w:val="00B04294"/>
    <w:rsid w:val="00B06391"/>
    <w:rsid w:val="00B06566"/>
    <w:rsid w:val="00B06FDE"/>
    <w:rsid w:val="00B1529A"/>
    <w:rsid w:val="00B15F75"/>
    <w:rsid w:val="00B269A1"/>
    <w:rsid w:val="00B30633"/>
    <w:rsid w:val="00B323B6"/>
    <w:rsid w:val="00B329A9"/>
    <w:rsid w:val="00B34A87"/>
    <w:rsid w:val="00B41C72"/>
    <w:rsid w:val="00B41DCA"/>
    <w:rsid w:val="00B41FCB"/>
    <w:rsid w:val="00B4318E"/>
    <w:rsid w:val="00B43518"/>
    <w:rsid w:val="00B44D04"/>
    <w:rsid w:val="00B45144"/>
    <w:rsid w:val="00B45E27"/>
    <w:rsid w:val="00B46477"/>
    <w:rsid w:val="00B4666C"/>
    <w:rsid w:val="00B505F0"/>
    <w:rsid w:val="00B518F6"/>
    <w:rsid w:val="00B53F3B"/>
    <w:rsid w:val="00B550CF"/>
    <w:rsid w:val="00B56115"/>
    <w:rsid w:val="00B6124F"/>
    <w:rsid w:val="00B61816"/>
    <w:rsid w:val="00B63013"/>
    <w:rsid w:val="00B701C6"/>
    <w:rsid w:val="00B70920"/>
    <w:rsid w:val="00B7246A"/>
    <w:rsid w:val="00B75210"/>
    <w:rsid w:val="00B766C1"/>
    <w:rsid w:val="00B85D49"/>
    <w:rsid w:val="00B874C2"/>
    <w:rsid w:val="00B87519"/>
    <w:rsid w:val="00B92779"/>
    <w:rsid w:val="00B933A3"/>
    <w:rsid w:val="00B941B3"/>
    <w:rsid w:val="00B958CB"/>
    <w:rsid w:val="00B976C1"/>
    <w:rsid w:val="00BA15E4"/>
    <w:rsid w:val="00BA304F"/>
    <w:rsid w:val="00BA443B"/>
    <w:rsid w:val="00BB301F"/>
    <w:rsid w:val="00BB4858"/>
    <w:rsid w:val="00BB5720"/>
    <w:rsid w:val="00BB5F14"/>
    <w:rsid w:val="00BC0761"/>
    <w:rsid w:val="00BC10E0"/>
    <w:rsid w:val="00BC2F74"/>
    <w:rsid w:val="00BC5FF0"/>
    <w:rsid w:val="00BC7600"/>
    <w:rsid w:val="00BC7854"/>
    <w:rsid w:val="00BD0310"/>
    <w:rsid w:val="00BD7314"/>
    <w:rsid w:val="00BE018F"/>
    <w:rsid w:val="00BE0358"/>
    <w:rsid w:val="00BE2B8E"/>
    <w:rsid w:val="00BE2C73"/>
    <w:rsid w:val="00BE2CD3"/>
    <w:rsid w:val="00BE61AA"/>
    <w:rsid w:val="00BF0BC1"/>
    <w:rsid w:val="00BF2756"/>
    <w:rsid w:val="00BF3170"/>
    <w:rsid w:val="00BF3368"/>
    <w:rsid w:val="00BF4D0E"/>
    <w:rsid w:val="00C010F3"/>
    <w:rsid w:val="00C045D1"/>
    <w:rsid w:val="00C061BC"/>
    <w:rsid w:val="00C06BAA"/>
    <w:rsid w:val="00C07689"/>
    <w:rsid w:val="00C10E90"/>
    <w:rsid w:val="00C14CF7"/>
    <w:rsid w:val="00C17579"/>
    <w:rsid w:val="00C207E1"/>
    <w:rsid w:val="00C21604"/>
    <w:rsid w:val="00C232D6"/>
    <w:rsid w:val="00C2578F"/>
    <w:rsid w:val="00C26F2A"/>
    <w:rsid w:val="00C26F55"/>
    <w:rsid w:val="00C301CF"/>
    <w:rsid w:val="00C313AE"/>
    <w:rsid w:val="00C33393"/>
    <w:rsid w:val="00C33AEC"/>
    <w:rsid w:val="00C40338"/>
    <w:rsid w:val="00C42732"/>
    <w:rsid w:val="00C45315"/>
    <w:rsid w:val="00C459BE"/>
    <w:rsid w:val="00C53E71"/>
    <w:rsid w:val="00C5476F"/>
    <w:rsid w:val="00C54E60"/>
    <w:rsid w:val="00C57464"/>
    <w:rsid w:val="00C61222"/>
    <w:rsid w:val="00C6147F"/>
    <w:rsid w:val="00C65207"/>
    <w:rsid w:val="00C66D34"/>
    <w:rsid w:val="00C70108"/>
    <w:rsid w:val="00C729D8"/>
    <w:rsid w:val="00C76568"/>
    <w:rsid w:val="00C80361"/>
    <w:rsid w:val="00C80480"/>
    <w:rsid w:val="00C80713"/>
    <w:rsid w:val="00C80D81"/>
    <w:rsid w:val="00C81CCC"/>
    <w:rsid w:val="00C858C0"/>
    <w:rsid w:val="00C85BD3"/>
    <w:rsid w:val="00C8719E"/>
    <w:rsid w:val="00C8759E"/>
    <w:rsid w:val="00C877D8"/>
    <w:rsid w:val="00C90778"/>
    <w:rsid w:val="00C91DC6"/>
    <w:rsid w:val="00C93BC4"/>
    <w:rsid w:val="00CA258C"/>
    <w:rsid w:val="00CA398B"/>
    <w:rsid w:val="00CA5183"/>
    <w:rsid w:val="00CB10D1"/>
    <w:rsid w:val="00CB3B58"/>
    <w:rsid w:val="00CB5AAD"/>
    <w:rsid w:val="00CB5F7C"/>
    <w:rsid w:val="00CB7B1A"/>
    <w:rsid w:val="00CC036C"/>
    <w:rsid w:val="00CC11B9"/>
    <w:rsid w:val="00CC1EBF"/>
    <w:rsid w:val="00CC2DC8"/>
    <w:rsid w:val="00CC4640"/>
    <w:rsid w:val="00CC6FD3"/>
    <w:rsid w:val="00CD0C58"/>
    <w:rsid w:val="00CD4B84"/>
    <w:rsid w:val="00CD4E0E"/>
    <w:rsid w:val="00CD4FEF"/>
    <w:rsid w:val="00CD5B4A"/>
    <w:rsid w:val="00CE18C5"/>
    <w:rsid w:val="00CE20F2"/>
    <w:rsid w:val="00CE652A"/>
    <w:rsid w:val="00CE7EDF"/>
    <w:rsid w:val="00CF111A"/>
    <w:rsid w:val="00CF11CC"/>
    <w:rsid w:val="00CF12E2"/>
    <w:rsid w:val="00CF15F2"/>
    <w:rsid w:val="00CF399B"/>
    <w:rsid w:val="00CF3B6C"/>
    <w:rsid w:val="00CF5915"/>
    <w:rsid w:val="00CF6BBA"/>
    <w:rsid w:val="00D01BF3"/>
    <w:rsid w:val="00D04460"/>
    <w:rsid w:val="00D04600"/>
    <w:rsid w:val="00D05F78"/>
    <w:rsid w:val="00D0774F"/>
    <w:rsid w:val="00D131E7"/>
    <w:rsid w:val="00D1321C"/>
    <w:rsid w:val="00D146A9"/>
    <w:rsid w:val="00D16925"/>
    <w:rsid w:val="00D238DC"/>
    <w:rsid w:val="00D26C59"/>
    <w:rsid w:val="00D27043"/>
    <w:rsid w:val="00D275C1"/>
    <w:rsid w:val="00D3089D"/>
    <w:rsid w:val="00D33565"/>
    <w:rsid w:val="00D33BBF"/>
    <w:rsid w:val="00D33F2C"/>
    <w:rsid w:val="00D37088"/>
    <w:rsid w:val="00D41A78"/>
    <w:rsid w:val="00D428A7"/>
    <w:rsid w:val="00D4393D"/>
    <w:rsid w:val="00D47F07"/>
    <w:rsid w:val="00D50803"/>
    <w:rsid w:val="00D528EC"/>
    <w:rsid w:val="00D578DF"/>
    <w:rsid w:val="00D60D82"/>
    <w:rsid w:val="00D6191E"/>
    <w:rsid w:val="00D61B84"/>
    <w:rsid w:val="00D62B53"/>
    <w:rsid w:val="00D62ECE"/>
    <w:rsid w:val="00D648DD"/>
    <w:rsid w:val="00D66FCC"/>
    <w:rsid w:val="00D73ACE"/>
    <w:rsid w:val="00D73C98"/>
    <w:rsid w:val="00D73E93"/>
    <w:rsid w:val="00D7442E"/>
    <w:rsid w:val="00D7490F"/>
    <w:rsid w:val="00D81A3C"/>
    <w:rsid w:val="00D84FC5"/>
    <w:rsid w:val="00D86AA0"/>
    <w:rsid w:val="00D86FC0"/>
    <w:rsid w:val="00D90481"/>
    <w:rsid w:val="00D90A52"/>
    <w:rsid w:val="00D9718E"/>
    <w:rsid w:val="00DA02F2"/>
    <w:rsid w:val="00DA0C37"/>
    <w:rsid w:val="00DA1016"/>
    <w:rsid w:val="00DA439E"/>
    <w:rsid w:val="00DA6C7D"/>
    <w:rsid w:val="00DA7DA6"/>
    <w:rsid w:val="00DB1227"/>
    <w:rsid w:val="00DB2AF2"/>
    <w:rsid w:val="00DB315D"/>
    <w:rsid w:val="00DB48CD"/>
    <w:rsid w:val="00DB7FA2"/>
    <w:rsid w:val="00DC0B5D"/>
    <w:rsid w:val="00DC1246"/>
    <w:rsid w:val="00DC198B"/>
    <w:rsid w:val="00DC3CDD"/>
    <w:rsid w:val="00DC5907"/>
    <w:rsid w:val="00DC5DEC"/>
    <w:rsid w:val="00DC6A9D"/>
    <w:rsid w:val="00DC7ADF"/>
    <w:rsid w:val="00DD13CB"/>
    <w:rsid w:val="00DD1F1B"/>
    <w:rsid w:val="00DD3EF7"/>
    <w:rsid w:val="00DD6DDB"/>
    <w:rsid w:val="00DE06D2"/>
    <w:rsid w:val="00DF0751"/>
    <w:rsid w:val="00DF086E"/>
    <w:rsid w:val="00DF0D1F"/>
    <w:rsid w:val="00DF13B2"/>
    <w:rsid w:val="00DF476A"/>
    <w:rsid w:val="00DF4998"/>
    <w:rsid w:val="00DF4F82"/>
    <w:rsid w:val="00DF6EE5"/>
    <w:rsid w:val="00DF78EF"/>
    <w:rsid w:val="00E00361"/>
    <w:rsid w:val="00E013A2"/>
    <w:rsid w:val="00E02719"/>
    <w:rsid w:val="00E0320F"/>
    <w:rsid w:val="00E1136A"/>
    <w:rsid w:val="00E13371"/>
    <w:rsid w:val="00E135A5"/>
    <w:rsid w:val="00E14DF0"/>
    <w:rsid w:val="00E1692C"/>
    <w:rsid w:val="00E20A9D"/>
    <w:rsid w:val="00E224AA"/>
    <w:rsid w:val="00E22C63"/>
    <w:rsid w:val="00E2382A"/>
    <w:rsid w:val="00E241FF"/>
    <w:rsid w:val="00E24771"/>
    <w:rsid w:val="00E3085C"/>
    <w:rsid w:val="00E33906"/>
    <w:rsid w:val="00E34D63"/>
    <w:rsid w:val="00E370AE"/>
    <w:rsid w:val="00E378E4"/>
    <w:rsid w:val="00E41055"/>
    <w:rsid w:val="00E42B10"/>
    <w:rsid w:val="00E4377A"/>
    <w:rsid w:val="00E44823"/>
    <w:rsid w:val="00E47616"/>
    <w:rsid w:val="00E478CE"/>
    <w:rsid w:val="00E50320"/>
    <w:rsid w:val="00E51127"/>
    <w:rsid w:val="00E534CB"/>
    <w:rsid w:val="00E53CB4"/>
    <w:rsid w:val="00E5579E"/>
    <w:rsid w:val="00E56CBF"/>
    <w:rsid w:val="00E570B0"/>
    <w:rsid w:val="00E60613"/>
    <w:rsid w:val="00E628AA"/>
    <w:rsid w:val="00E6348C"/>
    <w:rsid w:val="00E64515"/>
    <w:rsid w:val="00E65DE5"/>
    <w:rsid w:val="00E7438C"/>
    <w:rsid w:val="00E74850"/>
    <w:rsid w:val="00E74C33"/>
    <w:rsid w:val="00E75BA1"/>
    <w:rsid w:val="00E80AC8"/>
    <w:rsid w:val="00E83901"/>
    <w:rsid w:val="00E85585"/>
    <w:rsid w:val="00E87D27"/>
    <w:rsid w:val="00E904CF"/>
    <w:rsid w:val="00E91AFC"/>
    <w:rsid w:val="00E95B2E"/>
    <w:rsid w:val="00E96307"/>
    <w:rsid w:val="00E9635A"/>
    <w:rsid w:val="00EA04EF"/>
    <w:rsid w:val="00EA3820"/>
    <w:rsid w:val="00EA4571"/>
    <w:rsid w:val="00EA4AF8"/>
    <w:rsid w:val="00EA6542"/>
    <w:rsid w:val="00EA6A16"/>
    <w:rsid w:val="00EA6B85"/>
    <w:rsid w:val="00EB2A07"/>
    <w:rsid w:val="00EB4FEA"/>
    <w:rsid w:val="00EB5582"/>
    <w:rsid w:val="00EC22BA"/>
    <w:rsid w:val="00EC3A84"/>
    <w:rsid w:val="00EC6380"/>
    <w:rsid w:val="00EC7769"/>
    <w:rsid w:val="00EC792E"/>
    <w:rsid w:val="00ED37E5"/>
    <w:rsid w:val="00EE4608"/>
    <w:rsid w:val="00EF04CE"/>
    <w:rsid w:val="00EF2D3B"/>
    <w:rsid w:val="00EF3E45"/>
    <w:rsid w:val="00F057F9"/>
    <w:rsid w:val="00F10FC4"/>
    <w:rsid w:val="00F116B3"/>
    <w:rsid w:val="00F13F80"/>
    <w:rsid w:val="00F153D4"/>
    <w:rsid w:val="00F200E3"/>
    <w:rsid w:val="00F21DFA"/>
    <w:rsid w:val="00F22698"/>
    <w:rsid w:val="00F22F22"/>
    <w:rsid w:val="00F23337"/>
    <w:rsid w:val="00F241DB"/>
    <w:rsid w:val="00F27ECA"/>
    <w:rsid w:val="00F3180C"/>
    <w:rsid w:val="00F32216"/>
    <w:rsid w:val="00F331E4"/>
    <w:rsid w:val="00F362F3"/>
    <w:rsid w:val="00F36316"/>
    <w:rsid w:val="00F367EA"/>
    <w:rsid w:val="00F42AD8"/>
    <w:rsid w:val="00F43A3A"/>
    <w:rsid w:val="00F464DA"/>
    <w:rsid w:val="00F51DBE"/>
    <w:rsid w:val="00F560B3"/>
    <w:rsid w:val="00F62321"/>
    <w:rsid w:val="00F625AB"/>
    <w:rsid w:val="00F63AF1"/>
    <w:rsid w:val="00F652D8"/>
    <w:rsid w:val="00F716A5"/>
    <w:rsid w:val="00F721CC"/>
    <w:rsid w:val="00F745E9"/>
    <w:rsid w:val="00F748F9"/>
    <w:rsid w:val="00F76250"/>
    <w:rsid w:val="00F81579"/>
    <w:rsid w:val="00F817FC"/>
    <w:rsid w:val="00F854FD"/>
    <w:rsid w:val="00F8619F"/>
    <w:rsid w:val="00F87DF4"/>
    <w:rsid w:val="00F91026"/>
    <w:rsid w:val="00F95C22"/>
    <w:rsid w:val="00F9718A"/>
    <w:rsid w:val="00FA24C5"/>
    <w:rsid w:val="00FA4B25"/>
    <w:rsid w:val="00FA4B35"/>
    <w:rsid w:val="00FA5CA2"/>
    <w:rsid w:val="00FB1FE3"/>
    <w:rsid w:val="00FB2FE2"/>
    <w:rsid w:val="00FC259D"/>
    <w:rsid w:val="00FC3167"/>
    <w:rsid w:val="00FC39EA"/>
    <w:rsid w:val="00FC6045"/>
    <w:rsid w:val="00FD1218"/>
    <w:rsid w:val="00FD523C"/>
    <w:rsid w:val="00FD58EB"/>
    <w:rsid w:val="00FD6202"/>
    <w:rsid w:val="00FD786E"/>
    <w:rsid w:val="00FE3E2F"/>
    <w:rsid w:val="00FE4762"/>
    <w:rsid w:val="00FE641A"/>
    <w:rsid w:val="00FE67CE"/>
    <w:rsid w:val="00FE7626"/>
    <w:rsid w:val="00FF386D"/>
    <w:rsid w:val="00FF5799"/>
    <w:rsid w:val="00FF7364"/>
    <w:rsid w:val="00FF75EA"/>
    <w:rsid w:val="00FF76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7FC2E4"/>
  <w15:chartTrackingRefBased/>
  <w15:docId w15:val="{71F76130-4F85-9B4A-A39F-84D325E1E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Body Text" w:uiPriority="1"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47A3"/>
    <w:rPr>
      <w:sz w:val="24"/>
      <w:szCs w:val="24"/>
    </w:rPr>
  </w:style>
  <w:style w:type="paragraph" w:styleId="Ttulo1">
    <w:name w:val="heading 1"/>
    <w:basedOn w:val="Normal"/>
    <w:next w:val="Normal"/>
    <w:link w:val="Ttulo1Car"/>
    <w:uiPriority w:val="9"/>
    <w:qFormat/>
    <w:rsid w:val="00A804E9"/>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C045D1"/>
    <w:pPr>
      <w:keepNext/>
      <w:spacing w:before="240" w:after="60"/>
      <w:outlineLvl w:val="1"/>
    </w:pPr>
    <w:rPr>
      <w:rFonts w:ascii="Cambria" w:hAnsi="Cambria"/>
      <w:b/>
      <w:bCs/>
      <w:i/>
      <w:iCs/>
      <w:sz w:val="28"/>
      <w:szCs w:val="28"/>
    </w:rPr>
  </w:style>
  <w:style w:type="paragraph" w:styleId="Ttulo3">
    <w:name w:val="heading 3"/>
    <w:basedOn w:val="Normal"/>
    <w:next w:val="Normal"/>
    <w:link w:val="Ttulo3Car"/>
    <w:semiHidden/>
    <w:unhideWhenUsed/>
    <w:qFormat/>
    <w:rsid w:val="00BB301F"/>
    <w:pPr>
      <w:keepNext/>
      <w:spacing w:before="240" w:after="60"/>
      <w:outlineLvl w:val="2"/>
    </w:pPr>
    <w:rPr>
      <w:rFonts w:ascii="Calibri Light" w:hAnsi="Calibri Light"/>
      <w:b/>
      <w:bCs/>
      <w:sz w:val="26"/>
      <w:szCs w:val="26"/>
    </w:rPr>
  </w:style>
  <w:style w:type="paragraph" w:styleId="Ttulo5">
    <w:name w:val="heading 5"/>
    <w:basedOn w:val="Normal"/>
    <w:next w:val="Normal"/>
    <w:link w:val="Ttulo5Car"/>
    <w:qFormat/>
    <w:rsid w:val="0037473B"/>
    <w:pPr>
      <w:keepNext/>
      <w:autoSpaceDE w:val="0"/>
      <w:autoSpaceDN w:val="0"/>
      <w:spacing w:line="360" w:lineRule="auto"/>
      <w:jc w:val="center"/>
      <w:outlineLvl w:val="4"/>
    </w:pPr>
    <w:rPr>
      <w:rFonts w:ascii="Arial" w:hAnsi="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37473B"/>
    <w:pPr>
      <w:spacing w:line="360" w:lineRule="auto"/>
      <w:jc w:val="both"/>
    </w:pPr>
    <w:rPr>
      <w:rFonts w:ascii="Arial" w:hAnsi="Arial"/>
    </w:rPr>
  </w:style>
  <w:style w:type="paragraph" w:styleId="Textoindependiente2">
    <w:name w:val="Body Text 2"/>
    <w:basedOn w:val="Normal"/>
    <w:rsid w:val="0037473B"/>
    <w:pPr>
      <w:spacing w:line="360" w:lineRule="auto"/>
      <w:jc w:val="both"/>
    </w:pPr>
    <w:rPr>
      <w:rFonts w:ascii="Arial" w:hAnsi="Arial"/>
      <w:sz w:val="26"/>
    </w:rPr>
  </w:style>
  <w:style w:type="paragraph" w:styleId="Textoindependiente3">
    <w:name w:val="Body Text 3"/>
    <w:basedOn w:val="Normal"/>
    <w:rsid w:val="0037473B"/>
    <w:pPr>
      <w:spacing w:after="120"/>
    </w:pPr>
    <w:rPr>
      <w:sz w:val="16"/>
      <w:szCs w:val="16"/>
    </w:rPr>
  </w:style>
  <w:style w:type="paragraph" w:styleId="Encabezado">
    <w:name w:val="header"/>
    <w:basedOn w:val="Normal"/>
    <w:link w:val="EncabezadoCar"/>
    <w:rsid w:val="0037473B"/>
    <w:pPr>
      <w:tabs>
        <w:tab w:val="center" w:pos="4252"/>
        <w:tab w:val="right" w:pos="8504"/>
      </w:tabs>
    </w:pPr>
  </w:style>
  <w:style w:type="paragraph" w:styleId="Piedepgina">
    <w:name w:val="footer"/>
    <w:basedOn w:val="Normal"/>
    <w:link w:val="PiedepginaCar"/>
    <w:uiPriority w:val="99"/>
    <w:rsid w:val="0037473B"/>
    <w:pPr>
      <w:tabs>
        <w:tab w:val="center" w:pos="4252"/>
        <w:tab w:val="right" w:pos="8504"/>
      </w:tabs>
    </w:pPr>
  </w:style>
  <w:style w:type="character" w:styleId="Nmerodepgina">
    <w:name w:val="page number"/>
    <w:basedOn w:val="Fuentedeprrafopredeter"/>
    <w:rsid w:val="0037473B"/>
  </w:style>
  <w:style w:type="paragraph" w:styleId="Textosinformato">
    <w:name w:val="Plain Text"/>
    <w:basedOn w:val="Normal"/>
    <w:rsid w:val="00734A4B"/>
    <w:rPr>
      <w:rFonts w:ascii="Courier New" w:hAnsi="Courier New" w:cs="Courier New"/>
    </w:rPr>
  </w:style>
  <w:style w:type="character" w:customStyle="1" w:styleId="Ttulo5Car">
    <w:name w:val="Título 5 Car"/>
    <w:link w:val="Ttulo5"/>
    <w:rsid w:val="00623621"/>
    <w:rPr>
      <w:rFonts w:ascii="Arial" w:hAnsi="Arial"/>
      <w:b/>
      <w:lang w:val="es-ES_tradnl" w:eastAsia="es-ES"/>
    </w:rPr>
  </w:style>
  <w:style w:type="character" w:customStyle="1" w:styleId="EncabezadoCar">
    <w:name w:val="Encabezado Car"/>
    <w:link w:val="Encabezado"/>
    <w:rsid w:val="00623621"/>
    <w:rPr>
      <w:lang w:val="es-ES_tradnl" w:eastAsia="es-ES"/>
    </w:rPr>
  </w:style>
  <w:style w:type="paragraph" w:styleId="Textodeglobo">
    <w:name w:val="Balloon Text"/>
    <w:basedOn w:val="Normal"/>
    <w:link w:val="TextodegloboCar"/>
    <w:rsid w:val="002D5646"/>
    <w:rPr>
      <w:rFonts w:ascii="Tahoma" w:hAnsi="Tahoma" w:cs="Tahoma"/>
      <w:sz w:val="16"/>
      <w:szCs w:val="16"/>
    </w:rPr>
  </w:style>
  <w:style w:type="character" w:customStyle="1" w:styleId="TextodegloboCar">
    <w:name w:val="Texto de globo Car"/>
    <w:link w:val="Textodeglobo"/>
    <w:rsid w:val="002D5646"/>
    <w:rPr>
      <w:rFonts w:ascii="Tahoma" w:hAnsi="Tahoma" w:cs="Tahoma"/>
      <w:sz w:val="16"/>
      <w:szCs w:val="16"/>
      <w:lang w:val="es-ES_tradnl" w:eastAsia="es-ES"/>
    </w:rPr>
  </w:style>
  <w:style w:type="character" w:customStyle="1" w:styleId="apple-converted-space">
    <w:name w:val="apple-converted-space"/>
    <w:rsid w:val="00232B59"/>
  </w:style>
  <w:style w:type="paragraph" w:styleId="NormalWeb">
    <w:name w:val="Normal (Web)"/>
    <w:basedOn w:val="Normal"/>
    <w:uiPriority w:val="99"/>
    <w:unhideWhenUsed/>
    <w:rsid w:val="00311D7A"/>
    <w:pPr>
      <w:spacing w:before="100" w:beforeAutospacing="1" w:after="100" w:afterAutospacing="1"/>
    </w:pPr>
  </w:style>
  <w:style w:type="character" w:customStyle="1" w:styleId="Ttulo2Car">
    <w:name w:val="Título 2 Car"/>
    <w:link w:val="Ttulo2"/>
    <w:semiHidden/>
    <w:rsid w:val="00C045D1"/>
    <w:rPr>
      <w:rFonts w:ascii="Cambria" w:eastAsia="Times New Roman" w:hAnsi="Cambria" w:cs="Times New Roman"/>
      <w:b/>
      <w:bCs/>
      <w:i/>
      <w:iCs/>
      <w:sz w:val="28"/>
      <w:szCs w:val="28"/>
      <w:lang w:val="es-ES_tradnl" w:eastAsia="es-ES"/>
    </w:rPr>
  </w:style>
  <w:style w:type="character" w:customStyle="1" w:styleId="Ttulo1Car">
    <w:name w:val="Título 1 Car"/>
    <w:link w:val="Ttulo1"/>
    <w:uiPriority w:val="9"/>
    <w:rsid w:val="00A804E9"/>
    <w:rPr>
      <w:rFonts w:ascii="Cambria" w:eastAsia="Times New Roman" w:hAnsi="Cambria" w:cs="Times New Roman"/>
      <w:b/>
      <w:bCs/>
      <w:kern w:val="32"/>
      <w:sz w:val="32"/>
      <w:szCs w:val="32"/>
      <w:lang w:val="es-ES_tradnl" w:eastAsia="es-ES"/>
    </w:rPr>
  </w:style>
  <w:style w:type="character" w:styleId="Textoennegrita">
    <w:name w:val="Strong"/>
    <w:uiPriority w:val="22"/>
    <w:qFormat/>
    <w:rsid w:val="00833D2E"/>
    <w:rPr>
      <w:b/>
      <w:bCs/>
    </w:rPr>
  </w:style>
  <w:style w:type="table" w:styleId="Tablaconcuadrcula">
    <w:name w:val="Table Grid"/>
    <w:basedOn w:val="Tablanormal"/>
    <w:uiPriority w:val="39"/>
    <w:rsid w:val="000643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650792"/>
    <w:pPr>
      <w:ind w:left="708"/>
    </w:pPr>
  </w:style>
  <w:style w:type="paragraph" w:customStyle="1" w:styleId="Default">
    <w:name w:val="Default"/>
    <w:rsid w:val="009B0997"/>
    <w:pPr>
      <w:autoSpaceDE w:val="0"/>
      <w:autoSpaceDN w:val="0"/>
      <w:adjustRightInd w:val="0"/>
    </w:pPr>
    <w:rPr>
      <w:rFonts w:ascii="Arial" w:eastAsia="Calibri" w:hAnsi="Arial" w:cs="Arial"/>
      <w:color w:val="000000"/>
      <w:sz w:val="24"/>
      <w:szCs w:val="24"/>
      <w:lang w:eastAsia="en-US"/>
    </w:rPr>
  </w:style>
  <w:style w:type="paragraph" w:styleId="Textonotapie">
    <w:name w:val="footnote text"/>
    <w:basedOn w:val="Normal"/>
    <w:link w:val="TextonotapieCar"/>
    <w:rsid w:val="00457E72"/>
  </w:style>
  <w:style w:type="character" w:customStyle="1" w:styleId="TextonotapieCar">
    <w:name w:val="Texto nota pie Car"/>
    <w:link w:val="Textonotapie"/>
    <w:rsid w:val="00457E72"/>
    <w:rPr>
      <w:lang w:val="es-ES_tradnl" w:eastAsia="es-ES"/>
    </w:rPr>
  </w:style>
  <w:style w:type="character" w:styleId="Refdenotaalpie">
    <w:name w:val="footnote reference"/>
    <w:uiPriority w:val="99"/>
    <w:rsid w:val="00457E72"/>
    <w:rPr>
      <w:vertAlign w:val="superscript"/>
    </w:rPr>
  </w:style>
  <w:style w:type="character" w:styleId="Hipervnculo">
    <w:name w:val="Hyperlink"/>
    <w:uiPriority w:val="99"/>
    <w:unhideWhenUsed/>
    <w:rsid w:val="00457E72"/>
    <w:rPr>
      <w:color w:val="0563C1"/>
      <w:u w:val="single"/>
    </w:rPr>
  </w:style>
  <w:style w:type="character" w:styleId="Hipervnculovisitado">
    <w:name w:val="FollowedHyperlink"/>
    <w:rsid w:val="00457E72"/>
    <w:rPr>
      <w:color w:val="954F72"/>
      <w:u w:val="single"/>
    </w:rPr>
  </w:style>
  <w:style w:type="character" w:styleId="Refdecomentario">
    <w:name w:val="annotation reference"/>
    <w:rsid w:val="000C3163"/>
    <w:rPr>
      <w:sz w:val="16"/>
      <w:szCs w:val="16"/>
    </w:rPr>
  </w:style>
  <w:style w:type="paragraph" w:styleId="Textocomentario">
    <w:name w:val="annotation text"/>
    <w:basedOn w:val="Normal"/>
    <w:link w:val="TextocomentarioCar"/>
    <w:rsid w:val="000C3163"/>
  </w:style>
  <w:style w:type="character" w:customStyle="1" w:styleId="TextocomentarioCar">
    <w:name w:val="Texto comentario Car"/>
    <w:link w:val="Textocomentario"/>
    <w:rsid w:val="000C3163"/>
    <w:rPr>
      <w:lang w:val="es-ES_tradnl" w:eastAsia="es-ES"/>
    </w:rPr>
  </w:style>
  <w:style w:type="paragraph" w:styleId="Asuntodelcomentario">
    <w:name w:val="annotation subject"/>
    <w:basedOn w:val="Textocomentario"/>
    <w:next w:val="Textocomentario"/>
    <w:link w:val="AsuntodelcomentarioCar"/>
    <w:rsid w:val="000C3163"/>
    <w:rPr>
      <w:b/>
      <w:bCs/>
    </w:rPr>
  </w:style>
  <w:style w:type="character" w:customStyle="1" w:styleId="AsuntodelcomentarioCar">
    <w:name w:val="Asunto del comentario Car"/>
    <w:link w:val="Asuntodelcomentario"/>
    <w:rsid w:val="000C3163"/>
    <w:rPr>
      <w:b/>
      <w:bCs/>
      <w:lang w:val="es-ES_tradnl" w:eastAsia="es-ES"/>
    </w:rPr>
  </w:style>
  <w:style w:type="character" w:customStyle="1" w:styleId="PiedepginaCar">
    <w:name w:val="Pie de página Car"/>
    <w:link w:val="Piedepgina"/>
    <w:uiPriority w:val="99"/>
    <w:rsid w:val="00AD24B5"/>
    <w:rPr>
      <w:lang w:val="es-ES_tradnl" w:eastAsia="es-ES"/>
    </w:rPr>
  </w:style>
  <w:style w:type="character" w:customStyle="1" w:styleId="TextoindependienteCar">
    <w:name w:val="Texto independiente Car"/>
    <w:link w:val="Textoindependiente"/>
    <w:uiPriority w:val="1"/>
    <w:rsid w:val="00591E5C"/>
    <w:rPr>
      <w:rFonts w:ascii="Arial" w:hAnsi="Arial"/>
      <w:sz w:val="24"/>
      <w:lang w:val="es-ES_tradnl" w:eastAsia="es-ES"/>
    </w:rPr>
  </w:style>
  <w:style w:type="numbering" w:customStyle="1" w:styleId="Sinlista1">
    <w:name w:val="Sin lista1"/>
    <w:next w:val="Sinlista"/>
    <w:uiPriority w:val="99"/>
    <w:semiHidden/>
    <w:unhideWhenUsed/>
    <w:rsid w:val="00465521"/>
  </w:style>
  <w:style w:type="table" w:customStyle="1" w:styleId="TableNormal">
    <w:name w:val="Table Normal"/>
    <w:uiPriority w:val="2"/>
    <w:semiHidden/>
    <w:unhideWhenUsed/>
    <w:qFormat/>
    <w:rsid w:val="0046552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65521"/>
    <w:pPr>
      <w:autoSpaceDE w:val="0"/>
      <w:autoSpaceDN w:val="0"/>
      <w:ind w:left="69"/>
    </w:pPr>
    <w:rPr>
      <w:rFonts w:ascii="Arial" w:eastAsia="Arial" w:hAnsi="Arial" w:cs="Arial"/>
      <w:sz w:val="22"/>
      <w:szCs w:val="22"/>
      <w:lang w:val="es-ES" w:eastAsia="en-US"/>
    </w:rPr>
  </w:style>
  <w:style w:type="character" w:customStyle="1" w:styleId="CharAttribute12">
    <w:name w:val="CharAttribute12"/>
    <w:rsid w:val="00465521"/>
    <w:rPr>
      <w:rFonts w:ascii="Arial" w:eastAsia="Times New Roman"/>
      <w:b/>
      <w:sz w:val="32"/>
    </w:rPr>
  </w:style>
  <w:style w:type="table" w:customStyle="1" w:styleId="Tablaconcuadrcula1">
    <w:name w:val="Tabla con cuadrícula1"/>
    <w:basedOn w:val="Tablanormal"/>
    <w:next w:val="Tablaconcuadrcula"/>
    <w:uiPriority w:val="39"/>
    <w:rsid w:val="004655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rsid w:val="001E0077"/>
  </w:style>
  <w:style w:type="character" w:customStyle="1" w:styleId="TextonotaalfinalCar">
    <w:name w:val="Texto nota al final Car"/>
    <w:link w:val="Textonotaalfinal"/>
    <w:rsid w:val="001E0077"/>
    <w:rPr>
      <w:lang w:val="es-ES_tradnl" w:eastAsia="es-ES"/>
    </w:rPr>
  </w:style>
  <w:style w:type="character" w:styleId="Refdenotaalfinal">
    <w:name w:val="endnote reference"/>
    <w:rsid w:val="001E0077"/>
    <w:rPr>
      <w:vertAlign w:val="superscript"/>
    </w:rPr>
  </w:style>
  <w:style w:type="character" w:styleId="nfasis">
    <w:name w:val="Emphasis"/>
    <w:uiPriority w:val="20"/>
    <w:qFormat/>
    <w:rsid w:val="00D62ECE"/>
    <w:rPr>
      <w:i/>
      <w:iCs/>
    </w:rPr>
  </w:style>
  <w:style w:type="character" w:customStyle="1" w:styleId="Ttulo3Car">
    <w:name w:val="Título 3 Car"/>
    <w:link w:val="Ttulo3"/>
    <w:semiHidden/>
    <w:rsid w:val="00BB301F"/>
    <w:rPr>
      <w:rFonts w:ascii="Calibri Light" w:eastAsia="Times New Roman" w:hAnsi="Calibri Light" w:cs="Times New Roman"/>
      <w:b/>
      <w:bCs/>
      <w:sz w:val="26"/>
      <w:szCs w:val="2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9136">
      <w:bodyDiv w:val="1"/>
      <w:marLeft w:val="0"/>
      <w:marRight w:val="0"/>
      <w:marTop w:val="0"/>
      <w:marBottom w:val="0"/>
      <w:divBdr>
        <w:top w:val="none" w:sz="0" w:space="0" w:color="auto"/>
        <w:left w:val="none" w:sz="0" w:space="0" w:color="auto"/>
        <w:bottom w:val="none" w:sz="0" w:space="0" w:color="auto"/>
        <w:right w:val="none" w:sz="0" w:space="0" w:color="auto"/>
      </w:divBdr>
    </w:div>
    <w:div w:id="30113044">
      <w:bodyDiv w:val="1"/>
      <w:marLeft w:val="0"/>
      <w:marRight w:val="0"/>
      <w:marTop w:val="0"/>
      <w:marBottom w:val="0"/>
      <w:divBdr>
        <w:top w:val="none" w:sz="0" w:space="0" w:color="auto"/>
        <w:left w:val="none" w:sz="0" w:space="0" w:color="auto"/>
        <w:bottom w:val="none" w:sz="0" w:space="0" w:color="auto"/>
        <w:right w:val="none" w:sz="0" w:space="0" w:color="auto"/>
      </w:divBdr>
    </w:div>
    <w:div w:id="37945744">
      <w:bodyDiv w:val="1"/>
      <w:marLeft w:val="0"/>
      <w:marRight w:val="0"/>
      <w:marTop w:val="0"/>
      <w:marBottom w:val="0"/>
      <w:divBdr>
        <w:top w:val="none" w:sz="0" w:space="0" w:color="auto"/>
        <w:left w:val="none" w:sz="0" w:space="0" w:color="auto"/>
        <w:bottom w:val="none" w:sz="0" w:space="0" w:color="auto"/>
        <w:right w:val="none" w:sz="0" w:space="0" w:color="auto"/>
      </w:divBdr>
    </w:div>
    <w:div w:id="103043446">
      <w:bodyDiv w:val="1"/>
      <w:marLeft w:val="0"/>
      <w:marRight w:val="0"/>
      <w:marTop w:val="0"/>
      <w:marBottom w:val="0"/>
      <w:divBdr>
        <w:top w:val="none" w:sz="0" w:space="0" w:color="auto"/>
        <w:left w:val="none" w:sz="0" w:space="0" w:color="auto"/>
        <w:bottom w:val="none" w:sz="0" w:space="0" w:color="auto"/>
        <w:right w:val="none" w:sz="0" w:space="0" w:color="auto"/>
      </w:divBdr>
    </w:div>
    <w:div w:id="145712498">
      <w:bodyDiv w:val="1"/>
      <w:marLeft w:val="0"/>
      <w:marRight w:val="0"/>
      <w:marTop w:val="0"/>
      <w:marBottom w:val="0"/>
      <w:divBdr>
        <w:top w:val="none" w:sz="0" w:space="0" w:color="auto"/>
        <w:left w:val="none" w:sz="0" w:space="0" w:color="auto"/>
        <w:bottom w:val="none" w:sz="0" w:space="0" w:color="auto"/>
        <w:right w:val="none" w:sz="0" w:space="0" w:color="auto"/>
      </w:divBdr>
    </w:div>
    <w:div w:id="194777923">
      <w:bodyDiv w:val="1"/>
      <w:marLeft w:val="0"/>
      <w:marRight w:val="0"/>
      <w:marTop w:val="0"/>
      <w:marBottom w:val="0"/>
      <w:divBdr>
        <w:top w:val="none" w:sz="0" w:space="0" w:color="auto"/>
        <w:left w:val="none" w:sz="0" w:space="0" w:color="auto"/>
        <w:bottom w:val="none" w:sz="0" w:space="0" w:color="auto"/>
        <w:right w:val="none" w:sz="0" w:space="0" w:color="auto"/>
      </w:divBdr>
    </w:div>
    <w:div w:id="325324038">
      <w:bodyDiv w:val="1"/>
      <w:marLeft w:val="0"/>
      <w:marRight w:val="0"/>
      <w:marTop w:val="0"/>
      <w:marBottom w:val="0"/>
      <w:divBdr>
        <w:top w:val="none" w:sz="0" w:space="0" w:color="auto"/>
        <w:left w:val="none" w:sz="0" w:space="0" w:color="auto"/>
        <w:bottom w:val="none" w:sz="0" w:space="0" w:color="auto"/>
        <w:right w:val="none" w:sz="0" w:space="0" w:color="auto"/>
      </w:divBdr>
    </w:div>
    <w:div w:id="480271751">
      <w:bodyDiv w:val="1"/>
      <w:marLeft w:val="0"/>
      <w:marRight w:val="0"/>
      <w:marTop w:val="0"/>
      <w:marBottom w:val="0"/>
      <w:divBdr>
        <w:top w:val="none" w:sz="0" w:space="0" w:color="auto"/>
        <w:left w:val="none" w:sz="0" w:space="0" w:color="auto"/>
        <w:bottom w:val="none" w:sz="0" w:space="0" w:color="auto"/>
        <w:right w:val="none" w:sz="0" w:space="0" w:color="auto"/>
      </w:divBdr>
      <w:divsChild>
        <w:div w:id="344212323">
          <w:marLeft w:val="0"/>
          <w:marRight w:val="0"/>
          <w:marTop w:val="0"/>
          <w:marBottom w:val="0"/>
          <w:divBdr>
            <w:top w:val="none" w:sz="0" w:space="0" w:color="auto"/>
            <w:left w:val="none" w:sz="0" w:space="0" w:color="auto"/>
            <w:bottom w:val="none" w:sz="0" w:space="0" w:color="auto"/>
            <w:right w:val="none" w:sz="0" w:space="0" w:color="auto"/>
          </w:divBdr>
        </w:div>
        <w:div w:id="1415123701">
          <w:marLeft w:val="0"/>
          <w:marRight w:val="0"/>
          <w:marTop w:val="0"/>
          <w:marBottom w:val="0"/>
          <w:divBdr>
            <w:top w:val="none" w:sz="0" w:space="0" w:color="auto"/>
            <w:left w:val="none" w:sz="0" w:space="0" w:color="auto"/>
            <w:bottom w:val="none" w:sz="0" w:space="0" w:color="auto"/>
            <w:right w:val="none" w:sz="0" w:space="0" w:color="auto"/>
          </w:divBdr>
        </w:div>
        <w:div w:id="1545945450">
          <w:marLeft w:val="0"/>
          <w:marRight w:val="0"/>
          <w:marTop w:val="0"/>
          <w:marBottom w:val="0"/>
          <w:divBdr>
            <w:top w:val="none" w:sz="0" w:space="0" w:color="auto"/>
            <w:left w:val="none" w:sz="0" w:space="0" w:color="auto"/>
            <w:bottom w:val="none" w:sz="0" w:space="0" w:color="auto"/>
            <w:right w:val="none" w:sz="0" w:space="0" w:color="auto"/>
          </w:divBdr>
        </w:div>
      </w:divsChild>
    </w:div>
    <w:div w:id="579601165">
      <w:bodyDiv w:val="1"/>
      <w:marLeft w:val="0"/>
      <w:marRight w:val="0"/>
      <w:marTop w:val="0"/>
      <w:marBottom w:val="0"/>
      <w:divBdr>
        <w:top w:val="none" w:sz="0" w:space="0" w:color="auto"/>
        <w:left w:val="none" w:sz="0" w:space="0" w:color="auto"/>
        <w:bottom w:val="none" w:sz="0" w:space="0" w:color="auto"/>
        <w:right w:val="none" w:sz="0" w:space="0" w:color="auto"/>
      </w:divBdr>
    </w:div>
    <w:div w:id="677658908">
      <w:bodyDiv w:val="1"/>
      <w:marLeft w:val="0"/>
      <w:marRight w:val="0"/>
      <w:marTop w:val="0"/>
      <w:marBottom w:val="0"/>
      <w:divBdr>
        <w:top w:val="none" w:sz="0" w:space="0" w:color="auto"/>
        <w:left w:val="none" w:sz="0" w:space="0" w:color="auto"/>
        <w:bottom w:val="none" w:sz="0" w:space="0" w:color="auto"/>
        <w:right w:val="none" w:sz="0" w:space="0" w:color="auto"/>
      </w:divBdr>
    </w:div>
    <w:div w:id="736322584">
      <w:bodyDiv w:val="1"/>
      <w:marLeft w:val="0"/>
      <w:marRight w:val="0"/>
      <w:marTop w:val="0"/>
      <w:marBottom w:val="0"/>
      <w:divBdr>
        <w:top w:val="none" w:sz="0" w:space="0" w:color="auto"/>
        <w:left w:val="none" w:sz="0" w:space="0" w:color="auto"/>
        <w:bottom w:val="none" w:sz="0" w:space="0" w:color="auto"/>
        <w:right w:val="none" w:sz="0" w:space="0" w:color="auto"/>
      </w:divBdr>
    </w:div>
    <w:div w:id="778716156">
      <w:bodyDiv w:val="1"/>
      <w:marLeft w:val="0"/>
      <w:marRight w:val="0"/>
      <w:marTop w:val="0"/>
      <w:marBottom w:val="0"/>
      <w:divBdr>
        <w:top w:val="none" w:sz="0" w:space="0" w:color="auto"/>
        <w:left w:val="none" w:sz="0" w:space="0" w:color="auto"/>
        <w:bottom w:val="none" w:sz="0" w:space="0" w:color="auto"/>
        <w:right w:val="none" w:sz="0" w:space="0" w:color="auto"/>
      </w:divBdr>
    </w:div>
    <w:div w:id="817192769">
      <w:bodyDiv w:val="1"/>
      <w:marLeft w:val="0"/>
      <w:marRight w:val="0"/>
      <w:marTop w:val="0"/>
      <w:marBottom w:val="0"/>
      <w:divBdr>
        <w:top w:val="none" w:sz="0" w:space="0" w:color="auto"/>
        <w:left w:val="none" w:sz="0" w:space="0" w:color="auto"/>
        <w:bottom w:val="none" w:sz="0" w:space="0" w:color="auto"/>
        <w:right w:val="none" w:sz="0" w:space="0" w:color="auto"/>
      </w:divBdr>
    </w:div>
    <w:div w:id="890775071">
      <w:bodyDiv w:val="1"/>
      <w:marLeft w:val="0"/>
      <w:marRight w:val="0"/>
      <w:marTop w:val="0"/>
      <w:marBottom w:val="0"/>
      <w:divBdr>
        <w:top w:val="none" w:sz="0" w:space="0" w:color="auto"/>
        <w:left w:val="none" w:sz="0" w:space="0" w:color="auto"/>
        <w:bottom w:val="none" w:sz="0" w:space="0" w:color="auto"/>
        <w:right w:val="none" w:sz="0" w:space="0" w:color="auto"/>
      </w:divBdr>
    </w:div>
    <w:div w:id="954017384">
      <w:bodyDiv w:val="1"/>
      <w:marLeft w:val="0"/>
      <w:marRight w:val="0"/>
      <w:marTop w:val="0"/>
      <w:marBottom w:val="0"/>
      <w:divBdr>
        <w:top w:val="none" w:sz="0" w:space="0" w:color="auto"/>
        <w:left w:val="none" w:sz="0" w:space="0" w:color="auto"/>
        <w:bottom w:val="none" w:sz="0" w:space="0" w:color="auto"/>
        <w:right w:val="none" w:sz="0" w:space="0" w:color="auto"/>
      </w:divBdr>
    </w:div>
    <w:div w:id="987438643">
      <w:bodyDiv w:val="1"/>
      <w:marLeft w:val="0"/>
      <w:marRight w:val="0"/>
      <w:marTop w:val="0"/>
      <w:marBottom w:val="0"/>
      <w:divBdr>
        <w:top w:val="none" w:sz="0" w:space="0" w:color="auto"/>
        <w:left w:val="none" w:sz="0" w:space="0" w:color="auto"/>
        <w:bottom w:val="none" w:sz="0" w:space="0" w:color="auto"/>
        <w:right w:val="none" w:sz="0" w:space="0" w:color="auto"/>
      </w:divBdr>
      <w:divsChild>
        <w:div w:id="121701011">
          <w:marLeft w:val="0"/>
          <w:marRight w:val="0"/>
          <w:marTop w:val="0"/>
          <w:marBottom w:val="0"/>
          <w:divBdr>
            <w:top w:val="none" w:sz="0" w:space="0" w:color="auto"/>
            <w:left w:val="none" w:sz="0" w:space="0" w:color="auto"/>
            <w:bottom w:val="none" w:sz="0" w:space="0" w:color="auto"/>
            <w:right w:val="none" w:sz="0" w:space="0" w:color="auto"/>
          </w:divBdr>
        </w:div>
        <w:div w:id="863596511">
          <w:marLeft w:val="0"/>
          <w:marRight w:val="0"/>
          <w:marTop w:val="0"/>
          <w:marBottom w:val="0"/>
          <w:divBdr>
            <w:top w:val="none" w:sz="0" w:space="0" w:color="auto"/>
            <w:left w:val="none" w:sz="0" w:space="0" w:color="auto"/>
            <w:bottom w:val="none" w:sz="0" w:space="0" w:color="auto"/>
            <w:right w:val="none" w:sz="0" w:space="0" w:color="auto"/>
          </w:divBdr>
        </w:div>
        <w:div w:id="1973124302">
          <w:marLeft w:val="0"/>
          <w:marRight w:val="0"/>
          <w:marTop w:val="0"/>
          <w:marBottom w:val="0"/>
          <w:divBdr>
            <w:top w:val="none" w:sz="0" w:space="0" w:color="auto"/>
            <w:left w:val="none" w:sz="0" w:space="0" w:color="auto"/>
            <w:bottom w:val="none" w:sz="0" w:space="0" w:color="auto"/>
            <w:right w:val="none" w:sz="0" w:space="0" w:color="auto"/>
          </w:divBdr>
        </w:div>
        <w:div w:id="2032027651">
          <w:marLeft w:val="0"/>
          <w:marRight w:val="0"/>
          <w:marTop w:val="0"/>
          <w:marBottom w:val="0"/>
          <w:divBdr>
            <w:top w:val="none" w:sz="0" w:space="0" w:color="auto"/>
            <w:left w:val="none" w:sz="0" w:space="0" w:color="auto"/>
            <w:bottom w:val="none" w:sz="0" w:space="0" w:color="auto"/>
            <w:right w:val="none" w:sz="0" w:space="0" w:color="auto"/>
          </w:divBdr>
        </w:div>
      </w:divsChild>
    </w:div>
    <w:div w:id="1043822647">
      <w:bodyDiv w:val="1"/>
      <w:marLeft w:val="0"/>
      <w:marRight w:val="0"/>
      <w:marTop w:val="0"/>
      <w:marBottom w:val="0"/>
      <w:divBdr>
        <w:top w:val="none" w:sz="0" w:space="0" w:color="auto"/>
        <w:left w:val="none" w:sz="0" w:space="0" w:color="auto"/>
        <w:bottom w:val="none" w:sz="0" w:space="0" w:color="auto"/>
        <w:right w:val="none" w:sz="0" w:space="0" w:color="auto"/>
      </w:divBdr>
    </w:div>
    <w:div w:id="1101027016">
      <w:bodyDiv w:val="1"/>
      <w:marLeft w:val="0"/>
      <w:marRight w:val="0"/>
      <w:marTop w:val="0"/>
      <w:marBottom w:val="0"/>
      <w:divBdr>
        <w:top w:val="none" w:sz="0" w:space="0" w:color="auto"/>
        <w:left w:val="none" w:sz="0" w:space="0" w:color="auto"/>
        <w:bottom w:val="none" w:sz="0" w:space="0" w:color="auto"/>
        <w:right w:val="none" w:sz="0" w:space="0" w:color="auto"/>
      </w:divBdr>
    </w:div>
    <w:div w:id="1111701055">
      <w:bodyDiv w:val="1"/>
      <w:marLeft w:val="0"/>
      <w:marRight w:val="0"/>
      <w:marTop w:val="0"/>
      <w:marBottom w:val="0"/>
      <w:divBdr>
        <w:top w:val="none" w:sz="0" w:space="0" w:color="auto"/>
        <w:left w:val="none" w:sz="0" w:space="0" w:color="auto"/>
        <w:bottom w:val="none" w:sz="0" w:space="0" w:color="auto"/>
        <w:right w:val="none" w:sz="0" w:space="0" w:color="auto"/>
      </w:divBdr>
    </w:div>
    <w:div w:id="1170826340">
      <w:bodyDiv w:val="1"/>
      <w:marLeft w:val="0"/>
      <w:marRight w:val="0"/>
      <w:marTop w:val="0"/>
      <w:marBottom w:val="0"/>
      <w:divBdr>
        <w:top w:val="none" w:sz="0" w:space="0" w:color="auto"/>
        <w:left w:val="none" w:sz="0" w:space="0" w:color="auto"/>
        <w:bottom w:val="none" w:sz="0" w:space="0" w:color="auto"/>
        <w:right w:val="none" w:sz="0" w:space="0" w:color="auto"/>
      </w:divBdr>
    </w:div>
    <w:div w:id="1219248179">
      <w:bodyDiv w:val="1"/>
      <w:marLeft w:val="0"/>
      <w:marRight w:val="0"/>
      <w:marTop w:val="0"/>
      <w:marBottom w:val="0"/>
      <w:divBdr>
        <w:top w:val="none" w:sz="0" w:space="0" w:color="auto"/>
        <w:left w:val="none" w:sz="0" w:space="0" w:color="auto"/>
        <w:bottom w:val="none" w:sz="0" w:space="0" w:color="auto"/>
        <w:right w:val="none" w:sz="0" w:space="0" w:color="auto"/>
      </w:divBdr>
      <w:divsChild>
        <w:div w:id="494810084">
          <w:marLeft w:val="0"/>
          <w:marRight w:val="0"/>
          <w:marTop w:val="0"/>
          <w:marBottom w:val="0"/>
          <w:divBdr>
            <w:top w:val="none" w:sz="0" w:space="0" w:color="auto"/>
            <w:left w:val="none" w:sz="0" w:space="0" w:color="auto"/>
            <w:bottom w:val="none" w:sz="0" w:space="0" w:color="auto"/>
            <w:right w:val="none" w:sz="0" w:space="0" w:color="auto"/>
          </w:divBdr>
        </w:div>
        <w:div w:id="707022922">
          <w:marLeft w:val="0"/>
          <w:marRight w:val="0"/>
          <w:marTop w:val="0"/>
          <w:marBottom w:val="0"/>
          <w:divBdr>
            <w:top w:val="none" w:sz="0" w:space="0" w:color="auto"/>
            <w:left w:val="none" w:sz="0" w:space="0" w:color="auto"/>
            <w:bottom w:val="none" w:sz="0" w:space="0" w:color="auto"/>
            <w:right w:val="none" w:sz="0" w:space="0" w:color="auto"/>
          </w:divBdr>
        </w:div>
        <w:div w:id="916937362">
          <w:marLeft w:val="0"/>
          <w:marRight w:val="0"/>
          <w:marTop w:val="0"/>
          <w:marBottom w:val="0"/>
          <w:divBdr>
            <w:top w:val="none" w:sz="0" w:space="0" w:color="auto"/>
            <w:left w:val="none" w:sz="0" w:space="0" w:color="auto"/>
            <w:bottom w:val="none" w:sz="0" w:space="0" w:color="auto"/>
            <w:right w:val="none" w:sz="0" w:space="0" w:color="auto"/>
          </w:divBdr>
        </w:div>
        <w:div w:id="1108963612">
          <w:marLeft w:val="0"/>
          <w:marRight w:val="0"/>
          <w:marTop w:val="0"/>
          <w:marBottom w:val="0"/>
          <w:divBdr>
            <w:top w:val="none" w:sz="0" w:space="0" w:color="auto"/>
            <w:left w:val="none" w:sz="0" w:space="0" w:color="auto"/>
            <w:bottom w:val="none" w:sz="0" w:space="0" w:color="auto"/>
            <w:right w:val="none" w:sz="0" w:space="0" w:color="auto"/>
          </w:divBdr>
        </w:div>
        <w:div w:id="1181748169">
          <w:marLeft w:val="0"/>
          <w:marRight w:val="0"/>
          <w:marTop w:val="0"/>
          <w:marBottom w:val="0"/>
          <w:divBdr>
            <w:top w:val="none" w:sz="0" w:space="0" w:color="auto"/>
            <w:left w:val="none" w:sz="0" w:space="0" w:color="auto"/>
            <w:bottom w:val="none" w:sz="0" w:space="0" w:color="auto"/>
            <w:right w:val="none" w:sz="0" w:space="0" w:color="auto"/>
          </w:divBdr>
        </w:div>
        <w:div w:id="1213232853">
          <w:marLeft w:val="0"/>
          <w:marRight w:val="0"/>
          <w:marTop w:val="0"/>
          <w:marBottom w:val="0"/>
          <w:divBdr>
            <w:top w:val="none" w:sz="0" w:space="0" w:color="auto"/>
            <w:left w:val="none" w:sz="0" w:space="0" w:color="auto"/>
            <w:bottom w:val="none" w:sz="0" w:space="0" w:color="auto"/>
            <w:right w:val="none" w:sz="0" w:space="0" w:color="auto"/>
          </w:divBdr>
        </w:div>
        <w:div w:id="1254119969">
          <w:marLeft w:val="0"/>
          <w:marRight w:val="0"/>
          <w:marTop w:val="0"/>
          <w:marBottom w:val="0"/>
          <w:divBdr>
            <w:top w:val="none" w:sz="0" w:space="0" w:color="auto"/>
            <w:left w:val="none" w:sz="0" w:space="0" w:color="auto"/>
            <w:bottom w:val="none" w:sz="0" w:space="0" w:color="auto"/>
            <w:right w:val="none" w:sz="0" w:space="0" w:color="auto"/>
          </w:divBdr>
        </w:div>
        <w:div w:id="1575319077">
          <w:marLeft w:val="0"/>
          <w:marRight w:val="0"/>
          <w:marTop w:val="0"/>
          <w:marBottom w:val="0"/>
          <w:divBdr>
            <w:top w:val="none" w:sz="0" w:space="0" w:color="auto"/>
            <w:left w:val="none" w:sz="0" w:space="0" w:color="auto"/>
            <w:bottom w:val="none" w:sz="0" w:space="0" w:color="auto"/>
            <w:right w:val="none" w:sz="0" w:space="0" w:color="auto"/>
          </w:divBdr>
        </w:div>
        <w:div w:id="1640920167">
          <w:marLeft w:val="0"/>
          <w:marRight w:val="0"/>
          <w:marTop w:val="0"/>
          <w:marBottom w:val="0"/>
          <w:divBdr>
            <w:top w:val="none" w:sz="0" w:space="0" w:color="auto"/>
            <w:left w:val="none" w:sz="0" w:space="0" w:color="auto"/>
            <w:bottom w:val="none" w:sz="0" w:space="0" w:color="auto"/>
            <w:right w:val="none" w:sz="0" w:space="0" w:color="auto"/>
          </w:divBdr>
        </w:div>
        <w:div w:id="1659574589">
          <w:marLeft w:val="0"/>
          <w:marRight w:val="0"/>
          <w:marTop w:val="0"/>
          <w:marBottom w:val="0"/>
          <w:divBdr>
            <w:top w:val="none" w:sz="0" w:space="0" w:color="auto"/>
            <w:left w:val="none" w:sz="0" w:space="0" w:color="auto"/>
            <w:bottom w:val="none" w:sz="0" w:space="0" w:color="auto"/>
            <w:right w:val="none" w:sz="0" w:space="0" w:color="auto"/>
          </w:divBdr>
        </w:div>
        <w:div w:id="1712225261">
          <w:marLeft w:val="0"/>
          <w:marRight w:val="0"/>
          <w:marTop w:val="0"/>
          <w:marBottom w:val="0"/>
          <w:divBdr>
            <w:top w:val="none" w:sz="0" w:space="0" w:color="auto"/>
            <w:left w:val="none" w:sz="0" w:space="0" w:color="auto"/>
            <w:bottom w:val="none" w:sz="0" w:space="0" w:color="auto"/>
            <w:right w:val="none" w:sz="0" w:space="0" w:color="auto"/>
          </w:divBdr>
        </w:div>
        <w:div w:id="2033798155">
          <w:marLeft w:val="0"/>
          <w:marRight w:val="0"/>
          <w:marTop w:val="0"/>
          <w:marBottom w:val="0"/>
          <w:divBdr>
            <w:top w:val="none" w:sz="0" w:space="0" w:color="auto"/>
            <w:left w:val="none" w:sz="0" w:space="0" w:color="auto"/>
            <w:bottom w:val="none" w:sz="0" w:space="0" w:color="auto"/>
            <w:right w:val="none" w:sz="0" w:space="0" w:color="auto"/>
          </w:divBdr>
        </w:div>
        <w:div w:id="2095544948">
          <w:marLeft w:val="0"/>
          <w:marRight w:val="0"/>
          <w:marTop w:val="0"/>
          <w:marBottom w:val="0"/>
          <w:divBdr>
            <w:top w:val="none" w:sz="0" w:space="0" w:color="auto"/>
            <w:left w:val="none" w:sz="0" w:space="0" w:color="auto"/>
            <w:bottom w:val="none" w:sz="0" w:space="0" w:color="auto"/>
            <w:right w:val="none" w:sz="0" w:space="0" w:color="auto"/>
          </w:divBdr>
        </w:div>
      </w:divsChild>
    </w:div>
    <w:div w:id="1316495634">
      <w:bodyDiv w:val="1"/>
      <w:marLeft w:val="0"/>
      <w:marRight w:val="0"/>
      <w:marTop w:val="0"/>
      <w:marBottom w:val="0"/>
      <w:divBdr>
        <w:top w:val="none" w:sz="0" w:space="0" w:color="auto"/>
        <w:left w:val="none" w:sz="0" w:space="0" w:color="auto"/>
        <w:bottom w:val="none" w:sz="0" w:space="0" w:color="auto"/>
        <w:right w:val="none" w:sz="0" w:space="0" w:color="auto"/>
      </w:divBdr>
      <w:divsChild>
        <w:div w:id="294916733">
          <w:marLeft w:val="0"/>
          <w:marRight w:val="0"/>
          <w:marTop w:val="0"/>
          <w:marBottom w:val="0"/>
          <w:divBdr>
            <w:top w:val="none" w:sz="0" w:space="0" w:color="auto"/>
            <w:left w:val="none" w:sz="0" w:space="0" w:color="auto"/>
            <w:bottom w:val="none" w:sz="0" w:space="0" w:color="auto"/>
            <w:right w:val="none" w:sz="0" w:space="0" w:color="auto"/>
          </w:divBdr>
        </w:div>
        <w:div w:id="624117011">
          <w:marLeft w:val="0"/>
          <w:marRight w:val="0"/>
          <w:marTop w:val="0"/>
          <w:marBottom w:val="0"/>
          <w:divBdr>
            <w:top w:val="none" w:sz="0" w:space="0" w:color="auto"/>
            <w:left w:val="none" w:sz="0" w:space="0" w:color="auto"/>
            <w:bottom w:val="none" w:sz="0" w:space="0" w:color="auto"/>
            <w:right w:val="none" w:sz="0" w:space="0" w:color="auto"/>
          </w:divBdr>
        </w:div>
        <w:div w:id="803500753">
          <w:marLeft w:val="0"/>
          <w:marRight w:val="0"/>
          <w:marTop w:val="0"/>
          <w:marBottom w:val="0"/>
          <w:divBdr>
            <w:top w:val="none" w:sz="0" w:space="0" w:color="auto"/>
            <w:left w:val="none" w:sz="0" w:space="0" w:color="auto"/>
            <w:bottom w:val="none" w:sz="0" w:space="0" w:color="auto"/>
            <w:right w:val="none" w:sz="0" w:space="0" w:color="auto"/>
          </w:divBdr>
        </w:div>
        <w:div w:id="854927044">
          <w:marLeft w:val="0"/>
          <w:marRight w:val="0"/>
          <w:marTop w:val="0"/>
          <w:marBottom w:val="0"/>
          <w:divBdr>
            <w:top w:val="none" w:sz="0" w:space="0" w:color="auto"/>
            <w:left w:val="none" w:sz="0" w:space="0" w:color="auto"/>
            <w:bottom w:val="none" w:sz="0" w:space="0" w:color="auto"/>
            <w:right w:val="none" w:sz="0" w:space="0" w:color="auto"/>
          </w:divBdr>
        </w:div>
        <w:div w:id="1361009913">
          <w:marLeft w:val="0"/>
          <w:marRight w:val="0"/>
          <w:marTop w:val="0"/>
          <w:marBottom w:val="0"/>
          <w:divBdr>
            <w:top w:val="none" w:sz="0" w:space="0" w:color="auto"/>
            <w:left w:val="none" w:sz="0" w:space="0" w:color="auto"/>
            <w:bottom w:val="none" w:sz="0" w:space="0" w:color="auto"/>
            <w:right w:val="none" w:sz="0" w:space="0" w:color="auto"/>
          </w:divBdr>
        </w:div>
        <w:div w:id="1525904320">
          <w:marLeft w:val="0"/>
          <w:marRight w:val="0"/>
          <w:marTop w:val="0"/>
          <w:marBottom w:val="0"/>
          <w:divBdr>
            <w:top w:val="none" w:sz="0" w:space="0" w:color="auto"/>
            <w:left w:val="none" w:sz="0" w:space="0" w:color="auto"/>
            <w:bottom w:val="none" w:sz="0" w:space="0" w:color="auto"/>
            <w:right w:val="none" w:sz="0" w:space="0" w:color="auto"/>
          </w:divBdr>
        </w:div>
        <w:div w:id="1608387644">
          <w:marLeft w:val="0"/>
          <w:marRight w:val="0"/>
          <w:marTop w:val="0"/>
          <w:marBottom w:val="0"/>
          <w:divBdr>
            <w:top w:val="none" w:sz="0" w:space="0" w:color="auto"/>
            <w:left w:val="none" w:sz="0" w:space="0" w:color="auto"/>
            <w:bottom w:val="none" w:sz="0" w:space="0" w:color="auto"/>
            <w:right w:val="none" w:sz="0" w:space="0" w:color="auto"/>
          </w:divBdr>
        </w:div>
        <w:div w:id="1631594577">
          <w:marLeft w:val="0"/>
          <w:marRight w:val="0"/>
          <w:marTop w:val="0"/>
          <w:marBottom w:val="0"/>
          <w:divBdr>
            <w:top w:val="none" w:sz="0" w:space="0" w:color="auto"/>
            <w:left w:val="none" w:sz="0" w:space="0" w:color="auto"/>
            <w:bottom w:val="none" w:sz="0" w:space="0" w:color="auto"/>
            <w:right w:val="none" w:sz="0" w:space="0" w:color="auto"/>
          </w:divBdr>
        </w:div>
      </w:divsChild>
    </w:div>
    <w:div w:id="1354457242">
      <w:bodyDiv w:val="1"/>
      <w:marLeft w:val="0"/>
      <w:marRight w:val="0"/>
      <w:marTop w:val="0"/>
      <w:marBottom w:val="0"/>
      <w:divBdr>
        <w:top w:val="none" w:sz="0" w:space="0" w:color="auto"/>
        <w:left w:val="none" w:sz="0" w:space="0" w:color="auto"/>
        <w:bottom w:val="none" w:sz="0" w:space="0" w:color="auto"/>
        <w:right w:val="none" w:sz="0" w:space="0" w:color="auto"/>
      </w:divBdr>
    </w:div>
    <w:div w:id="1511792690">
      <w:bodyDiv w:val="1"/>
      <w:marLeft w:val="0"/>
      <w:marRight w:val="0"/>
      <w:marTop w:val="0"/>
      <w:marBottom w:val="0"/>
      <w:divBdr>
        <w:top w:val="none" w:sz="0" w:space="0" w:color="auto"/>
        <w:left w:val="none" w:sz="0" w:space="0" w:color="auto"/>
        <w:bottom w:val="none" w:sz="0" w:space="0" w:color="auto"/>
        <w:right w:val="none" w:sz="0" w:space="0" w:color="auto"/>
      </w:divBdr>
    </w:div>
    <w:div w:id="1638072987">
      <w:bodyDiv w:val="1"/>
      <w:marLeft w:val="0"/>
      <w:marRight w:val="0"/>
      <w:marTop w:val="0"/>
      <w:marBottom w:val="0"/>
      <w:divBdr>
        <w:top w:val="none" w:sz="0" w:space="0" w:color="auto"/>
        <w:left w:val="none" w:sz="0" w:space="0" w:color="auto"/>
        <w:bottom w:val="none" w:sz="0" w:space="0" w:color="auto"/>
        <w:right w:val="none" w:sz="0" w:space="0" w:color="auto"/>
      </w:divBdr>
      <w:divsChild>
        <w:div w:id="172568867">
          <w:marLeft w:val="0"/>
          <w:marRight w:val="0"/>
          <w:marTop w:val="0"/>
          <w:marBottom w:val="0"/>
          <w:divBdr>
            <w:top w:val="none" w:sz="0" w:space="0" w:color="auto"/>
            <w:left w:val="none" w:sz="0" w:space="0" w:color="auto"/>
            <w:bottom w:val="none" w:sz="0" w:space="0" w:color="auto"/>
            <w:right w:val="none" w:sz="0" w:space="0" w:color="auto"/>
          </w:divBdr>
        </w:div>
        <w:div w:id="790049977">
          <w:marLeft w:val="0"/>
          <w:marRight w:val="0"/>
          <w:marTop w:val="0"/>
          <w:marBottom w:val="0"/>
          <w:divBdr>
            <w:top w:val="none" w:sz="0" w:space="0" w:color="auto"/>
            <w:left w:val="none" w:sz="0" w:space="0" w:color="auto"/>
            <w:bottom w:val="none" w:sz="0" w:space="0" w:color="auto"/>
            <w:right w:val="none" w:sz="0" w:space="0" w:color="auto"/>
          </w:divBdr>
        </w:div>
        <w:div w:id="849102325">
          <w:marLeft w:val="0"/>
          <w:marRight w:val="0"/>
          <w:marTop w:val="0"/>
          <w:marBottom w:val="0"/>
          <w:divBdr>
            <w:top w:val="none" w:sz="0" w:space="0" w:color="auto"/>
            <w:left w:val="none" w:sz="0" w:space="0" w:color="auto"/>
            <w:bottom w:val="none" w:sz="0" w:space="0" w:color="auto"/>
            <w:right w:val="none" w:sz="0" w:space="0" w:color="auto"/>
          </w:divBdr>
        </w:div>
        <w:div w:id="850873771">
          <w:marLeft w:val="0"/>
          <w:marRight w:val="0"/>
          <w:marTop w:val="0"/>
          <w:marBottom w:val="0"/>
          <w:divBdr>
            <w:top w:val="none" w:sz="0" w:space="0" w:color="auto"/>
            <w:left w:val="none" w:sz="0" w:space="0" w:color="auto"/>
            <w:bottom w:val="none" w:sz="0" w:space="0" w:color="auto"/>
            <w:right w:val="none" w:sz="0" w:space="0" w:color="auto"/>
          </w:divBdr>
        </w:div>
        <w:div w:id="928973440">
          <w:marLeft w:val="0"/>
          <w:marRight w:val="0"/>
          <w:marTop w:val="0"/>
          <w:marBottom w:val="0"/>
          <w:divBdr>
            <w:top w:val="none" w:sz="0" w:space="0" w:color="auto"/>
            <w:left w:val="none" w:sz="0" w:space="0" w:color="auto"/>
            <w:bottom w:val="none" w:sz="0" w:space="0" w:color="auto"/>
            <w:right w:val="none" w:sz="0" w:space="0" w:color="auto"/>
          </w:divBdr>
        </w:div>
        <w:div w:id="1071662482">
          <w:marLeft w:val="0"/>
          <w:marRight w:val="0"/>
          <w:marTop w:val="0"/>
          <w:marBottom w:val="0"/>
          <w:divBdr>
            <w:top w:val="none" w:sz="0" w:space="0" w:color="auto"/>
            <w:left w:val="none" w:sz="0" w:space="0" w:color="auto"/>
            <w:bottom w:val="none" w:sz="0" w:space="0" w:color="auto"/>
            <w:right w:val="none" w:sz="0" w:space="0" w:color="auto"/>
          </w:divBdr>
        </w:div>
        <w:div w:id="1630820593">
          <w:marLeft w:val="0"/>
          <w:marRight w:val="0"/>
          <w:marTop w:val="0"/>
          <w:marBottom w:val="0"/>
          <w:divBdr>
            <w:top w:val="none" w:sz="0" w:space="0" w:color="auto"/>
            <w:left w:val="none" w:sz="0" w:space="0" w:color="auto"/>
            <w:bottom w:val="none" w:sz="0" w:space="0" w:color="auto"/>
            <w:right w:val="none" w:sz="0" w:space="0" w:color="auto"/>
          </w:divBdr>
        </w:div>
      </w:divsChild>
    </w:div>
    <w:div w:id="1722098238">
      <w:bodyDiv w:val="1"/>
      <w:marLeft w:val="0"/>
      <w:marRight w:val="0"/>
      <w:marTop w:val="0"/>
      <w:marBottom w:val="0"/>
      <w:divBdr>
        <w:top w:val="none" w:sz="0" w:space="0" w:color="auto"/>
        <w:left w:val="none" w:sz="0" w:space="0" w:color="auto"/>
        <w:bottom w:val="none" w:sz="0" w:space="0" w:color="auto"/>
        <w:right w:val="none" w:sz="0" w:space="0" w:color="auto"/>
      </w:divBdr>
      <w:divsChild>
        <w:div w:id="1598441727">
          <w:marLeft w:val="0"/>
          <w:marRight w:val="0"/>
          <w:marTop w:val="0"/>
          <w:marBottom w:val="0"/>
          <w:divBdr>
            <w:top w:val="none" w:sz="0" w:space="0" w:color="auto"/>
            <w:left w:val="none" w:sz="0" w:space="0" w:color="auto"/>
            <w:bottom w:val="none" w:sz="0" w:space="0" w:color="auto"/>
            <w:right w:val="none" w:sz="0" w:space="0" w:color="auto"/>
          </w:divBdr>
        </w:div>
        <w:div w:id="1826627025">
          <w:marLeft w:val="0"/>
          <w:marRight w:val="0"/>
          <w:marTop w:val="0"/>
          <w:marBottom w:val="0"/>
          <w:divBdr>
            <w:top w:val="none" w:sz="0" w:space="0" w:color="auto"/>
            <w:left w:val="none" w:sz="0" w:space="0" w:color="auto"/>
            <w:bottom w:val="none" w:sz="0" w:space="0" w:color="auto"/>
            <w:right w:val="none" w:sz="0" w:space="0" w:color="auto"/>
          </w:divBdr>
        </w:div>
        <w:div w:id="2067561760">
          <w:marLeft w:val="0"/>
          <w:marRight w:val="0"/>
          <w:marTop w:val="0"/>
          <w:marBottom w:val="0"/>
          <w:divBdr>
            <w:top w:val="none" w:sz="0" w:space="0" w:color="auto"/>
            <w:left w:val="none" w:sz="0" w:space="0" w:color="auto"/>
            <w:bottom w:val="none" w:sz="0" w:space="0" w:color="auto"/>
            <w:right w:val="none" w:sz="0" w:space="0" w:color="auto"/>
          </w:divBdr>
        </w:div>
      </w:divsChild>
    </w:div>
    <w:div w:id="1735658910">
      <w:bodyDiv w:val="1"/>
      <w:marLeft w:val="0"/>
      <w:marRight w:val="0"/>
      <w:marTop w:val="0"/>
      <w:marBottom w:val="0"/>
      <w:divBdr>
        <w:top w:val="none" w:sz="0" w:space="0" w:color="auto"/>
        <w:left w:val="none" w:sz="0" w:space="0" w:color="auto"/>
        <w:bottom w:val="none" w:sz="0" w:space="0" w:color="auto"/>
        <w:right w:val="none" w:sz="0" w:space="0" w:color="auto"/>
      </w:divBdr>
    </w:div>
    <w:div w:id="1761172374">
      <w:bodyDiv w:val="1"/>
      <w:marLeft w:val="0"/>
      <w:marRight w:val="0"/>
      <w:marTop w:val="0"/>
      <w:marBottom w:val="0"/>
      <w:divBdr>
        <w:top w:val="none" w:sz="0" w:space="0" w:color="auto"/>
        <w:left w:val="none" w:sz="0" w:space="0" w:color="auto"/>
        <w:bottom w:val="none" w:sz="0" w:space="0" w:color="auto"/>
        <w:right w:val="none" w:sz="0" w:space="0" w:color="auto"/>
      </w:divBdr>
    </w:div>
    <w:div w:id="1798254305">
      <w:bodyDiv w:val="1"/>
      <w:marLeft w:val="0"/>
      <w:marRight w:val="0"/>
      <w:marTop w:val="0"/>
      <w:marBottom w:val="0"/>
      <w:divBdr>
        <w:top w:val="none" w:sz="0" w:space="0" w:color="auto"/>
        <w:left w:val="none" w:sz="0" w:space="0" w:color="auto"/>
        <w:bottom w:val="none" w:sz="0" w:space="0" w:color="auto"/>
        <w:right w:val="none" w:sz="0" w:space="0" w:color="auto"/>
      </w:divBdr>
    </w:div>
    <w:div w:id="1863083276">
      <w:bodyDiv w:val="1"/>
      <w:marLeft w:val="0"/>
      <w:marRight w:val="0"/>
      <w:marTop w:val="0"/>
      <w:marBottom w:val="0"/>
      <w:divBdr>
        <w:top w:val="none" w:sz="0" w:space="0" w:color="auto"/>
        <w:left w:val="none" w:sz="0" w:space="0" w:color="auto"/>
        <w:bottom w:val="none" w:sz="0" w:space="0" w:color="auto"/>
        <w:right w:val="none" w:sz="0" w:space="0" w:color="auto"/>
      </w:divBdr>
    </w:div>
    <w:div w:id="1907259293">
      <w:bodyDiv w:val="1"/>
      <w:marLeft w:val="0"/>
      <w:marRight w:val="0"/>
      <w:marTop w:val="0"/>
      <w:marBottom w:val="0"/>
      <w:divBdr>
        <w:top w:val="none" w:sz="0" w:space="0" w:color="auto"/>
        <w:left w:val="none" w:sz="0" w:space="0" w:color="auto"/>
        <w:bottom w:val="none" w:sz="0" w:space="0" w:color="auto"/>
        <w:right w:val="none" w:sz="0" w:space="0" w:color="auto"/>
      </w:divBdr>
      <w:divsChild>
        <w:div w:id="492724083">
          <w:marLeft w:val="0"/>
          <w:marRight w:val="0"/>
          <w:marTop w:val="0"/>
          <w:marBottom w:val="0"/>
          <w:divBdr>
            <w:top w:val="none" w:sz="0" w:space="0" w:color="auto"/>
            <w:left w:val="none" w:sz="0" w:space="0" w:color="auto"/>
            <w:bottom w:val="none" w:sz="0" w:space="0" w:color="auto"/>
            <w:right w:val="none" w:sz="0" w:space="0" w:color="auto"/>
          </w:divBdr>
        </w:div>
        <w:div w:id="1250315547">
          <w:marLeft w:val="0"/>
          <w:marRight w:val="0"/>
          <w:marTop w:val="0"/>
          <w:marBottom w:val="0"/>
          <w:divBdr>
            <w:top w:val="none" w:sz="0" w:space="0" w:color="auto"/>
            <w:left w:val="none" w:sz="0" w:space="0" w:color="auto"/>
            <w:bottom w:val="none" w:sz="0" w:space="0" w:color="auto"/>
            <w:right w:val="none" w:sz="0" w:space="0" w:color="auto"/>
          </w:divBdr>
        </w:div>
        <w:div w:id="1630085371">
          <w:marLeft w:val="0"/>
          <w:marRight w:val="0"/>
          <w:marTop w:val="0"/>
          <w:marBottom w:val="0"/>
          <w:divBdr>
            <w:top w:val="none" w:sz="0" w:space="0" w:color="auto"/>
            <w:left w:val="none" w:sz="0" w:space="0" w:color="auto"/>
            <w:bottom w:val="none" w:sz="0" w:space="0" w:color="auto"/>
            <w:right w:val="none" w:sz="0" w:space="0" w:color="auto"/>
          </w:divBdr>
        </w:div>
      </w:divsChild>
    </w:div>
    <w:div w:id="1913732826">
      <w:bodyDiv w:val="1"/>
      <w:marLeft w:val="0"/>
      <w:marRight w:val="0"/>
      <w:marTop w:val="0"/>
      <w:marBottom w:val="0"/>
      <w:divBdr>
        <w:top w:val="none" w:sz="0" w:space="0" w:color="auto"/>
        <w:left w:val="none" w:sz="0" w:space="0" w:color="auto"/>
        <w:bottom w:val="none" w:sz="0" w:space="0" w:color="auto"/>
        <w:right w:val="none" w:sz="0" w:space="0" w:color="auto"/>
      </w:divBdr>
    </w:div>
    <w:div w:id="1932078494">
      <w:bodyDiv w:val="1"/>
      <w:marLeft w:val="0"/>
      <w:marRight w:val="0"/>
      <w:marTop w:val="0"/>
      <w:marBottom w:val="0"/>
      <w:divBdr>
        <w:top w:val="none" w:sz="0" w:space="0" w:color="auto"/>
        <w:left w:val="none" w:sz="0" w:space="0" w:color="auto"/>
        <w:bottom w:val="none" w:sz="0" w:space="0" w:color="auto"/>
        <w:right w:val="none" w:sz="0" w:space="0" w:color="auto"/>
      </w:divBdr>
    </w:div>
    <w:div w:id="1951012969">
      <w:bodyDiv w:val="1"/>
      <w:marLeft w:val="0"/>
      <w:marRight w:val="0"/>
      <w:marTop w:val="0"/>
      <w:marBottom w:val="0"/>
      <w:divBdr>
        <w:top w:val="none" w:sz="0" w:space="0" w:color="auto"/>
        <w:left w:val="none" w:sz="0" w:space="0" w:color="auto"/>
        <w:bottom w:val="none" w:sz="0" w:space="0" w:color="auto"/>
        <w:right w:val="none" w:sz="0" w:space="0" w:color="auto"/>
      </w:divBdr>
    </w:div>
    <w:div w:id="1956210395">
      <w:bodyDiv w:val="1"/>
      <w:marLeft w:val="0"/>
      <w:marRight w:val="0"/>
      <w:marTop w:val="0"/>
      <w:marBottom w:val="0"/>
      <w:divBdr>
        <w:top w:val="none" w:sz="0" w:space="0" w:color="auto"/>
        <w:left w:val="none" w:sz="0" w:space="0" w:color="auto"/>
        <w:bottom w:val="none" w:sz="0" w:space="0" w:color="auto"/>
        <w:right w:val="none" w:sz="0" w:space="0" w:color="auto"/>
      </w:divBdr>
    </w:div>
    <w:div w:id="2070109972">
      <w:bodyDiv w:val="1"/>
      <w:marLeft w:val="0"/>
      <w:marRight w:val="0"/>
      <w:marTop w:val="0"/>
      <w:marBottom w:val="0"/>
      <w:divBdr>
        <w:top w:val="none" w:sz="0" w:space="0" w:color="auto"/>
        <w:left w:val="none" w:sz="0" w:space="0" w:color="auto"/>
        <w:bottom w:val="none" w:sz="0" w:space="0" w:color="auto"/>
        <w:right w:val="none" w:sz="0" w:space="0" w:color="auto"/>
      </w:divBdr>
    </w:div>
    <w:div w:id="212056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FBD51-4A37-436F-A065-8DC376835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2402</Words>
  <Characters>13211</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COMISIÓN DE POSTULACIÓN “HÉCTOR VICTORIA ÁGUILAR” DEL</vt:lpstr>
    </vt:vector>
  </TitlesOfParts>
  <Company>Particular</Company>
  <LinksUpToDate>false</LinksUpToDate>
  <CharactersWithSpaces>15582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POSTULACIÓN “HÉCTOR VICTORIA ÁGUILAR” DEL</dc:title>
  <dc:subject/>
  <dc:creator>jimena.polanco</dc:creator>
  <cp:keywords/>
  <cp:lastModifiedBy>ALEMA�Y ORTIZ GASPAR DANIEL</cp:lastModifiedBy>
  <cp:revision>4</cp:revision>
  <cp:lastPrinted>2021-04-28T13:51:00Z</cp:lastPrinted>
  <dcterms:created xsi:type="dcterms:W3CDTF">2022-03-23T14:21:00Z</dcterms:created>
  <dcterms:modified xsi:type="dcterms:W3CDTF">2022-03-23T15:11:00Z</dcterms:modified>
</cp:coreProperties>
</file>